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FA04" w14:textId="115718A3" w:rsidR="00DD3CA2" w:rsidRDefault="00DD3CA2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3CA2" w:rsidRPr="007D6CCA" w14:paraId="7B37BE5B" w14:textId="77777777" w:rsidTr="00F6360D">
        <w:tc>
          <w:tcPr>
            <w:tcW w:w="4672" w:type="dxa"/>
            <w:vMerge w:val="restart"/>
          </w:tcPr>
          <w:p w14:paraId="4F88D86D" w14:textId="77777777" w:rsidR="00DD3CA2" w:rsidRPr="007D6CCA" w:rsidRDefault="00DD3CA2" w:rsidP="00F63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8"/>
            </w:tblGrid>
            <w:tr w:rsidR="00DD3CA2" w14:paraId="3864ABE8" w14:textId="77777777" w:rsidTr="001B3D1A">
              <w:trPr>
                <w:jc w:val="center"/>
              </w:trPr>
              <w:tc>
                <w:tcPr>
                  <w:tcW w:w="2268" w:type="dxa"/>
                </w:tcPr>
                <w:p w14:paraId="4FE3B167" w14:textId="77777777" w:rsidR="00DD3CA2" w:rsidRPr="006B710F" w:rsidRDefault="00DD3CA2" w:rsidP="00F636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6B710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541C93FA" wp14:editId="6765BA48">
                        <wp:extent cx="1234752" cy="16192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4002" cy="16444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D199428" w14:textId="77777777" w:rsidR="00DD3CA2" w:rsidRDefault="00DD3CA2" w:rsidP="00F636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955B746" w14:textId="77777777" w:rsidR="00DD3CA2" w:rsidRDefault="00DD3CA2" w:rsidP="00F6360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923B4F5" w14:textId="77777777" w:rsidR="00DD3CA2" w:rsidRPr="007D6CCA" w:rsidRDefault="00DD3CA2" w:rsidP="00F63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9F372" w14:textId="77777777" w:rsidR="004438EE" w:rsidRDefault="00DD3CA2" w:rsidP="004438EE">
            <w:pPr>
              <w:pStyle w:val="aa"/>
              <w:spacing w:before="0" w:beforeAutospacing="0" w:after="0" w:afterAutospacing="0"/>
              <w:jc w:val="center"/>
              <w:rPr>
                <w:rStyle w:val="ab"/>
                <w:b w:val="0"/>
                <w:bCs w:val="0"/>
                <w:sz w:val="20"/>
                <w:szCs w:val="20"/>
                <w:lang w:val="kk-KZ"/>
              </w:rPr>
            </w:pPr>
            <w:r w:rsidRPr="00DD3CA2">
              <w:rPr>
                <w:rStyle w:val="ab"/>
                <w:b w:val="0"/>
                <w:bCs w:val="0"/>
                <w:sz w:val="20"/>
                <w:szCs w:val="20"/>
                <w:lang w:val="kk-KZ"/>
              </w:rPr>
              <w:t>Буканова Сауле Климентьевна</w:t>
            </w:r>
          </w:p>
          <w:p w14:paraId="5F2A8F35" w14:textId="6DFB1177" w:rsidR="00DD3CA2" w:rsidRPr="00DD3CA2" w:rsidRDefault="00DD3CA2" w:rsidP="004438EE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DD3CA2">
              <w:rPr>
                <w:sz w:val="20"/>
                <w:szCs w:val="20"/>
                <w:lang w:val="kk-KZ"/>
              </w:rPr>
              <w:br/>
              <w:t>Н.К.Нәдіров атындағы мұнайхимиялық инженерия және экология институтының аға оқытушысы</w:t>
            </w:r>
          </w:p>
          <w:p w14:paraId="7BA29AB4" w14:textId="66D25C5C" w:rsidR="00DD3CA2" w:rsidRPr="00DD3CA2" w:rsidRDefault="00DD3CA2" w:rsidP="00DD3CA2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DD3CA2">
              <w:rPr>
                <w:rStyle w:val="ab"/>
                <w:b w:val="0"/>
                <w:bCs w:val="0"/>
                <w:sz w:val="20"/>
                <w:szCs w:val="20"/>
              </w:rPr>
              <w:t>Байланыс</w:t>
            </w:r>
            <w:proofErr w:type="spellEnd"/>
            <w:r w:rsidRPr="00DD3CA2">
              <w:rPr>
                <w:rStyle w:val="ab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DD3CA2">
              <w:rPr>
                <w:rStyle w:val="ab"/>
                <w:b w:val="0"/>
                <w:bCs w:val="0"/>
                <w:sz w:val="20"/>
                <w:szCs w:val="20"/>
              </w:rPr>
              <w:t>телефондары</w:t>
            </w:r>
            <w:proofErr w:type="spellEnd"/>
            <w:r w:rsidRPr="00DD3CA2">
              <w:rPr>
                <w:rStyle w:val="ab"/>
                <w:b w:val="0"/>
                <w:bCs w:val="0"/>
                <w:sz w:val="20"/>
                <w:szCs w:val="20"/>
              </w:rPr>
              <w:t>:</w:t>
            </w:r>
            <w:r w:rsidRPr="00DD3CA2">
              <w:rPr>
                <w:sz w:val="20"/>
                <w:szCs w:val="20"/>
              </w:rPr>
              <w:br/>
              <w:t xml:space="preserve">Эл. </w:t>
            </w:r>
            <w:proofErr w:type="spellStart"/>
            <w:r w:rsidRPr="00DD3CA2">
              <w:rPr>
                <w:sz w:val="20"/>
                <w:szCs w:val="20"/>
              </w:rPr>
              <w:t>пошта</w:t>
            </w:r>
            <w:proofErr w:type="spellEnd"/>
            <w:r w:rsidRPr="00DD3CA2">
              <w:rPr>
                <w:sz w:val="20"/>
                <w:szCs w:val="20"/>
              </w:rPr>
              <w:t xml:space="preserve">: </w:t>
            </w:r>
            <w:hyperlink r:id="rId6" w:history="1">
              <w:r w:rsidRPr="00623D11">
                <w:rPr>
                  <w:rStyle w:val="a6"/>
                  <w:sz w:val="20"/>
                  <w:szCs w:val="20"/>
                </w:rPr>
                <w:t>sauleshik81@mail.ru</w:t>
              </w:r>
            </w:hyperlink>
            <w:r w:rsidRPr="00DD3CA2">
              <w:rPr>
                <w:sz w:val="20"/>
                <w:szCs w:val="20"/>
              </w:rPr>
              <w:t xml:space="preserve">; </w:t>
            </w:r>
            <w:hyperlink r:id="rId7" w:history="1">
              <w:r w:rsidRPr="00DD3CA2">
                <w:rPr>
                  <w:rStyle w:val="a6"/>
                  <w:sz w:val="20"/>
                  <w:szCs w:val="20"/>
                  <w:lang w:val="en-US"/>
                </w:rPr>
                <w:t>s</w:t>
              </w:r>
              <w:r w:rsidRPr="00DD3CA2">
                <w:rPr>
                  <w:rStyle w:val="a6"/>
                  <w:sz w:val="20"/>
                  <w:szCs w:val="20"/>
                </w:rPr>
                <w:t>.</w:t>
              </w:r>
              <w:r w:rsidRPr="00DD3CA2">
                <w:rPr>
                  <w:rStyle w:val="a6"/>
                  <w:sz w:val="20"/>
                  <w:szCs w:val="20"/>
                  <w:lang w:val="en-US"/>
                </w:rPr>
                <w:t>bukano</w:t>
              </w:r>
              <w:r w:rsidRPr="00623D11">
                <w:rPr>
                  <w:rStyle w:val="a6"/>
                  <w:sz w:val="20"/>
                  <w:szCs w:val="20"/>
                </w:rPr>
                <w:t>va@</w:t>
              </w:r>
              <w:r w:rsidRPr="00623D11">
                <w:rPr>
                  <w:rStyle w:val="a6"/>
                  <w:sz w:val="20"/>
                  <w:szCs w:val="20"/>
                  <w:lang w:val="en-US"/>
                </w:rPr>
                <w:t>aogu</w:t>
              </w:r>
              <w:r w:rsidRPr="00623D11">
                <w:rPr>
                  <w:rStyle w:val="a6"/>
                  <w:sz w:val="20"/>
                  <w:szCs w:val="20"/>
                </w:rPr>
                <w:t>.</w:t>
              </w:r>
              <w:r w:rsidRPr="00623D11">
                <w:rPr>
                  <w:rStyle w:val="a6"/>
                  <w:sz w:val="20"/>
                  <w:szCs w:val="20"/>
                  <w:lang w:val="en-US"/>
                </w:rPr>
                <w:t>edu</w:t>
              </w:r>
              <w:r w:rsidRPr="00623D11">
                <w:rPr>
                  <w:rStyle w:val="a6"/>
                  <w:sz w:val="20"/>
                  <w:szCs w:val="20"/>
                </w:rPr>
                <w:t>.</w:t>
              </w:r>
            </w:hyperlink>
            <w:r>
              <w:rPr>
                <w:rStyle w:val="a6"/>
                <w:sz w:val="20"/>
                <w:szCs w:val="20"/>
                <w:lang w:val="en-US"/>
              </w:rPr>
              <w:t>kz</w:t>
            </w:r>
            <w:r w:rsidRPr="00DD3CA2">
              <w:rPr>
                <w:sz w:val="20"/>
                <w:szCs w:val="20"/>
              </w:rPr>
              <w:br/>
            </w:r>
            <w:proofErr w:type="spellStart"/>
            <w:r w:rsidRPr="00DD3CA2">
              <w:rPr>
                <w:sz w:val="20"/>
                <w:szCs w:val="20"/>
              </w:rPr>
              <w:t>Ұялы</w:t>
            </w:r>
            <w:proofErr w:type="spellEnd"/>
            <w:r w:rsidRPr="00DD3CA2">
              <w:rPr>
                <w:sz w:val="20"/>
                <w:szCs w:val="20"/>
              </w:rPr>
              <w:t xml:space="preserve"> тел.: +7-702-1415776; +7-705-245-4458</w:t>
            </w:r>
          </w:p>
          <w:p w14:paraId="297AF6A8" w14:textId="77470BF5" w:rsidR="00DD3CA2" w:rsidRPr="00DD3CA2" w:rsidRDefault="00DD3CA2" w:rsidP="00DD3CA2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DD3CA2">
              <w:rPr>
                <w:sz w:val="20"/>
                <w:szCs w:val="20"/>
              </w:rPr>
              <w:t>Author</w:t>
            </w:r>
            <w:proofErr w:type="spellEnd"/>
            <w:r w:rsidRPr="00DD3CA2">
              <w:rPr>
                <w:sz w:val="20"/>
                <w:szCs w:val="20"/>
              </w:rPr>
              <w:t xml:space="preserve"> ID </w:t>
            </w:r>
            <w:proofErr w:type="spellStart"/>
            <w:r w:rsidRPr="00DD3CA2">
              <w:rPr>
                <w:sz w:val="20"/>
                <w:szCs w:val="20"/>
              </w:rPr>
              <w:t>Scopus</w:t>
            </w:r>
            <w:proofErr w:type="spellEnd"/>
            <w:r w:rsidRPr="00DD3CA2">
              <w:rPr>
                <w:sz w:val="20"/>
                <w:szCs w:val="20"/>
              </w:rPr>
              <w:t>: 58042078800</w:t>
            </w:r>
          </w:p>
          <w:p w14:paraId="6D554B78" w14:textId="77777777" w:rsidR="00DD3CA2" w:rsidRPr="00DD3CA2" w:rsidRDefault="00DD3CA2" w:rsidP="00DD3CA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sz w:val="20"/>
                <w:szCs w:val="20"/>
                <w:lang w:val="en-US"/>
              </w:rPr>
            </w:pPr>
            <w:r w:rsidRPr="00DD3CA2">
              <w:rPr>
                <w:sz w:val="20"/>
                <w:szCs w:val="20"/>
                <w:lang w:val="en-US"/>
              </w:rPr>
              <w:t>Researcher ID Web of Science: EMT-4280-2022</w:t>
            </w:r>
          </w:p>
          <w:p w14:paraId="7C3D1C86" w14:textId="77777777" w:rsidR="00DD3CA2" w:rsidRPr="00DD3CA2" w:rsidRDefault="00DD3CA2" w:rsidP="00DD3CA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sz w:val="20"/>
                <w:szCs w:val="20"/>
              </w:rPr>
            </w:pPr>
            <w:r w:rsidRPr="00DD3CA2">
              <w:rPr>
                <w:sz w:val="20"/>
                <w:szCs w:val="20"/>
              </w:rPr>
              <w:t>ORCID ID: 0000-0001-8508-1863</w:t>
            </w:r>
          </w:p>
          <w:p w14:paraId="4F7C2A1A" w14:textId="77777777" w:rsidR="00DD3CA2" w:rsidRPr="00DD3CA2" w:rsidRDefault="00DD3CA2" w:rsidP="00DD3CA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sz w:val="20"/>
                <w:szCs w:val="20"/>
              </w:rPr>
            </w:pPr>
            <w:proofErr w:type="spellStart"/>
            <w:r w:rsidRPr="00DD3CA2">
              <w:rPr>
                <w:sz w:val="20"/>
                <w:szCs w:val="20"/>
              </w:rPr>
              <w:t>Researcher</w:t>
            </w:r>
            <w:proofErr w:type="spellEnd"/>
            <w:r w:rsidRPr="00DD3CA2">
              <w:rPr>
                <w:sz w:val="20"/>
                <w:szCs w:val="20"/>
              </w:rPr>
              <w:t xml:space="preserve"> ID </w:t>
            </w:r>
            <w:proofErr w:type="spellStart"/>
            <w:r w:rsidRPr="00DD3CA2">
              <w:rPr>
                <w:sz w:val="20"/>
                <w:szCs w:val="20"/>
              </w:rPr>
              <w:t>Publons</w:t>
            </w:r>
            <w:proofErr w:type="spellEnd"/>
            <w:r w:rsidRPr="00DD3CA2">
              <w:rPr>
                <w:sz w:val="20"/>
                <w:szCs w:val="20"/>
              </w:rPr>
              <w:t>: EMT-4280-2022</w:t>
            </w:r>
          </w:p>
          <w:p w14:paraId="76DB04FD" w14:textId="5AE6A693" w:rsidR="00DD3CA2" w:rsidRPr="007D6CCA" w:rsidRDefault="00DD3CA2" w:rsidP="00F636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3" w:type="dxa"/>
          </w:tcPr>
          <w:p w14:paraId="4B5B63F5" w14:textId="24A17184" w:rsidR="00DD3CA2" w:rsidRPr="00586A53" w:rsidRDefault="00586A53" w:rsidP="00586A53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02124"/>
                <w:lang w:val="kk-KZ"/>
              </w:rPr>
            </w:pPr>
            <w:r w:rsidRPr="00436728">
              <w:rPr>
                <w:rStyle w:val="y2iqfc"/>
                <w:rFonts w:ascii="Times New Roman" w:hAnsi="Times New Roman" w:cs="Times New Roman"/>
                <w:b/>
                <w:color w:val="202124"/>
                <w:lang w:val="kk-KZ"/>
              </w:rPr>
              <w:t>Білімі, ғылыми дәрежесі және атағы:</w:t>
            </w:r>
            <w:r w:rsidR="00DD3CA2" w:rsidRPr="00586A5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A524B37" w14:textId="77777777" w:rsidR="004A1FFE" w:rsidRPr="004567E1" w:rsidRDefault="004A1FFE" w:rsidP="004A1F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567E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2003 жылы Атырау мұнай және газ институтының (қазіргі С.Өтебаев атындағы Атырау мұнай және газ университеті) технологиялық факультетін бітірді. Мамандығы – 3904 «Отындар мен көміртекті материалдардың химиялық технологиясы», біліктілігі – инженер-химик-технолог.</w:t>
            </w:r>
          </w:p>
          <w:p w14:paraId="221C6FD9" w14:textId="77777777" w:rsidR="004A1FFE" w:rsidRPr="004A1FFE" w:rsidRDefault="004A1FFE" w:rsidP="004A1F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2005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жылы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Атырау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мұнай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газ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институтының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технологиялық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факультетінің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магистратурасын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тәмамдады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Мамандығы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543950 «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Мұнайхимия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дәрежесі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«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Мұнайхимия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бағыты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техника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технология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магистрі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0DEA93E0" w14:textId="31545EF8" w:rsidR="00DD3CA2" w:rsidRPr="004A1FFE" w:rsidRDefault="004A1FFE" w:rsidP="004A1F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жылдан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бастап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С.Өтебаев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атындағы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Атырау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мұнай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газ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университетінің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докторанты,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бағдарламасы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«8D07101 –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Органикалық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заттардың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химиялық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технологиясы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машиналар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аппараттар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жабдықтар</w:t>
            </w:r>
            <w:proofErr w:type="spellEnd"/>
            <w:r w:rsidRPr="004A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</w:tr>
      <w:tr w:rsidR="00DD3CA2" w:rsidRPr="007D6CCA" w14:paraId="47D828D0" w14:textId="77777777" w:rsidTr="00F6360D">
        <w:tc>
          <w:tcPr>
            <w:tcW w:w="4672" w:type="dxa"/>
            <w:vMerge/>
          </w:tcPr>
          <w:p w14:paraId="248E9BED" w14:textId="77777777" w:rsidR="00DD3CA2" w:rsidRPr="007D6CCA" w:rsidRDefault="00DD3CA2" w:rsidP="00F63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0E00981C" w14:textId="46C6B089" w:rsidR="00DD3CA2" w:rsidRPr="00586A53" w:rsidRDefault="00586A53" w:rsidP="00F63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A53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Ғылыми</w:t>
            </w:r>
            <w:proofErr w:type="spellEnd"/>
            <w:r w:rsidRPr="00586A53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6A53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қызығушылықтары</w:t>
            </w:r>
            <w:proofErr w:type="spellEnd"/>
            <w:r w:rsidRPr="00586A53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:</w:t>
            </w:r>
            <w:r w:rsidRPr="00586A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6A53">
              <w:rPr>
                <w:rFonts w:ascii="Times New Roman" w:hAnsi="Times New Roman" w:cs="Times New Roman"/>
                <w:sz w:val="20"/>
                <w:szCs w:val="20"/>
              </w:rPr>
              <w:t>мұнай</w:t>
            </w:r>
            <w:proofErr w:type="spellEnd"/>
            <w:r w:rsidRPr="00586A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6A53">
              <w:rPr>
                <w:rFonts w:ascii="Times New Roman" w:hAnsi="Times New Roman" w:cs="Times New Roman"/>
                <w:sz w:val="20"/>
                <w:szCs w:val="20"/>
              </w:rPr>
              <w:t>өңдеу</w:t>
            </w:r>
            <w:proofErr w:type="spellEnd"/>
            <w:r w:rsidRPr="00586A5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86A53">
              <w:rPr>
                <w:rFonts w:ascii="Times New Roman" w:hAnsi="Times New Roman" w:cs="Times New Roman"/>
                <w:sz w:val="20"/>
                <w:szCs w:val="20"/>
              </w:rPr>
              <w:t>мұнайхимия</w:t>
            </w:r>
            <w:proofErr w:type="spellEnd"/>
            <w:r w:rsidRPr="00586A5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86A53">
              <w:rPr>
                <w:rFonts w:ascii="Times New Roman" w:hAnsi="Times New Roman" w:cs="Times New Roman"/>
                <w:sz w:val="20"/>
                <w:szCs w:val="20"/>
              </w:rPr>
              <w:t>мұнай</w:t>
            </w:r>
            <w:proofErr w:type="spellEnd"/>
            <w:r w:rsidRPr="00586A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6A53">
              <w:rPr>
                <w:rFonts w:ascii="Times New Roman" w:hAnsi="Times New Roman" w:cs="Times New Roman"/>
                <w:sz w:val="20"/>
                <w:szCs w:val="20"/>
              </w:rPr>
              <w:t>қалдықтарын</w:t>
            </w:r>
            <w:proofErr w:type="spellEnd"/>
            <w:r w:rsidRPr="00586A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6A53">
              <w:rPr>
                <w:rFonts w:ascii="Times New Roman" w:hAnsi="Times New Roman" w:cs="Times New Roman"/>
                <w:sz w:val="20"/>
                <w:szCs w:val="20"/>
              </w:rPr>
              <w:t>өңдеу</w:t>
            </w:r>
            <w:proofErr w:type="spellEnd"/>
            <w:r w:rsidRPr="00586A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6A53">
              <w:rPr>
                <w:rFonts w:ascii="Times New Roman" w:hAnsi="Times New Roman" w:cs="Times New Roman"/>
                <w:sz w:val="20"/>
                <w:szCs w:val="20"/>
              </w:rPr>
              <w:t>технологиялары</w:t>
            </w:r>
            <w:proofErr w:type="spellEnd"/>
            <w:r w:rsidRPr="00586A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D3CA2" w:rsidRPr="001B3D1A" w14:paraId="068E40BF" w14:textId="77777777" w:rsidTr="00F6360D">
        <w:tc>
          <w:tcPr>
            <w:tcW w:w="4672" w:type="dxa"/>
            <w:vMerge/>
          </w:tcPr>
          <w:p w14:paraId="4AA287B5" w14:textId="77777777" w:rsidR="00DD3CA2" w:rsidRPr="007D6CCA" w:rsidRDefault="00DD3CA2" w:rsidP="00F63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0B1821B9" w14:textId="77777777" w:rsidR="00586A53" w:rsidRPr="001A40FB" w:rsidRDefault="00586A53" w:rsidP="00586A53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02124"/>
                <w:lang w:val="kk-KZ"/>
              </w:rPr>
            </w:pPr>
            <w:r w:rsidRPr="00260C7E">
              <w:rPr>
                <w:rStyle w:val="y2iqfc"/>
                <w:rFonts w:ascii="Times New Roman" w:hAnsi="Times New Roman" w:cs="Times New Roman"/>
                <w:b/>
                <w:color w:val="202124"/>
                <w:lang w:val="kk-KZ"/>
              </w:rPr>
              <w:t>Негізгі ғылыми бағдарламаларға арналған ғылыми гранттар</w:t>
            </w:r>
            <w:r w:rsidRPr="001A40FB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14:paraId="37CC2E0E" w14:textId="5D49FE17" w:rsidR="00DD3CA2" w:rsidRPr="00586A53" w:rsidRDefault="00DD3CA2" w:rsidP="00F6360D">
            <w:pPr>
              <w:pStyle w:val="a7"/>
              <w:rPr>
                <w:rFonts w:cs="Times New Roman"/>
                <w:szCs w:val="20"/>
                <w:lang w:val="kk-KZ"/>
              </w:rPr>
            </w:pPr>
            <w:r w:rsidRPr="00586A53">
              <w:rPr>
                <w:szCs w:val="20"/>
                <w:lang w:val="kk-KZ"/>
              </w:rPr>
              <w:t xml:space="preserve"> </w:t>
            </w:r>
            <w:r w:rsidRPr="00586A53">
              <w:rPr>
                <w:rFonts w:cs="Times New Roman"/>
                <w:szCs w:val="20"/>
                <w:lang w:val="kk-KZ"/>
              </w:rPr>
              <w:t xml:space="preserve">1) </w:t>
            </w:r>
            <w:r w:rsidRPr="00586A53">
              <w:rPr>
                <w:rFonts w:cs="Times New Roman"/>
                <w:color w:val="000000" w:themeColor="text1"/>
                <w:szCs w:val="20"/>
                <w:lang w:val="kk-KZ"/>
              </w:rPr>
              <w:t xml:space="preserve">AP26104697 </w:t>
            </w:r>
            <w:r w:rsidR="00586A53" w:rsidRPr="00586A53">
              <w:rPr>
                <w:lang w:val="kk-KZ"/>
              </w:rPr>
              <w:t>Пропилен негізінде су және ауыл шаруашылығы қалдықтарын пайдалана отырып, азық-түлік өнімдеріне арналған қаптамалық материалдарды зерттеу және дайындау</w:t>
            </w:r>
            <w:r w:rsidR="00586A53" w:rsidRPr="00586A53">
              <w:rPr>
                <w:rFonts w:cs="Times New Roman"/>
                <w:szCs w:val="20"/>
                <w:lang w:val="kk-KZ"/>
              </w:rPr>
              <w:t xml:space="preserve"> </w:t>
            </w:r>
            <w:r w:rsidRPr="00586A53">
              <w:rPr>
                <w:rFonts w:cs="Times New Roman"/>
                <w:szCs w:val="20"/>
                <w:lang w:val="kk-KZ"/>
              </w:rPr>
              <w:t xml:space="preserve">(2025 – 2027 </w:t>
            </w:r>
            <w:r w:rsidR="00586A53">
              <w:rPr>
                <w:rFonts w:cs="Times New Roman"/>
                <w:szCs w:val="20"/>
                <w:lang w:val="kk-KZ"/>
              </w:rPr>
              <w:t>жж</w:t>
            </w:r>
            <w:r w:rsidRPr="00586A53">
              <w:rPr>
                <w:rFonts w:cs="Times New Roman"/>
                <w:szCs w:val="20"/>
                <w:lang w:val="kk-KZ"/>
              </w:rPr>
              <w:t>.)</w:t>
            </w:r>
          </w:p>
          <w:p w14:paraId="2F0FA734" w14:textId="5FF9FA55" w:rsidR="00DD3CA2" w:rsidRPr="00586A53" w:rsidRDefault="00DD3CA2" w:rsidP="00586A53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586A53">
              <w:rPr>
                <w:sz w:val="20"/>
                <w:szCs w:val="20"/>
                <w:lang w:val="kk-KZ"/>
              </w:rPr>
              <w:t xml:space="preserve"> 2) </w:t>
            </w:r>
            <w:r w:rsidRPr="00586A53">
              <w:rPr>
                <w:color w:val="000000" w:themeColor="text1"/>
                <w:sz w:val="20"/>
                <w:szCs w:val="20"/>
                <w:lang w:val="kk-KZ"/>
              </w:rPr>
              <w:t xml:space="preserve">AP26100713 </w:t>
            </w:r>
            <w:r w:rsidR="00586A53" w:rsidRPr="00586A53">
              <w:rPr>
                <w:sz w:val="20"/>
                <w:szCs w:val="20"/>
                <w:lang w:val="kk-KZ"/>
              </w:rPr>
              <w:t>Экологиялық және инфрақұрылымдық мәселелерді шешу үшін қайталама полимерлер мен лигнинді пайдалана отырып, тұрақты асфальтобетон жабындарын құрудың іргелі негіздері</w:t>
            </w:r>
            <w:r w:rsidRPr="00586A53">
              <w:rPr>
                <w:sz w:val="20"/>
                <w:szCs w:val="20"/>
                <w:lang w:val="kk-KZ"/>
              </w:rPr>
              <w:t xml:space="preserve"> (2025 - 2027 </w:t>
            </w:r>
            <w:r w:rsidR="00586A53">
              <w:rPr>
                <w:sz w:val="20"/>
                <w:szCs w:val="20"/>
                <w:lang w:val="kk-KZ"/>
              </w:rPr>
              <w:t>жж</w:t>
            </w:r>
            <w:r w:rsidRPr="00586A53">
              <w:rPr>
                <w:sz w:val="20"/>
                <w:szCs w:val="20"/>
                <w:lang w:val="kk-KZ"/>
              </w:rPr>
              <w:t xml:space="preserve">.). </w:t>
            </w:r>
          </w:p>
        </w:tc>
      </w:tr>
      <w:tr w:rsidR="00DD3CA2" w:rsidRPr="001B3D1A" w14:paraId="0DDED3D7" w14:textId="77777777" w:rsidTr="00F6360D">
        <w:trPr>
          <w:trHeight w:val="2415"/>
        </w:trPr>
        <w:tc>
          <w:tcPr>
            <w:tcW w:w="4672" w:type="dxa"/>
            <w:vMerge w:val="restart"/>
          </w:tcPr>
          <w:p w14:paraId="2FBA1F11" w14:textId="77777777" w:rsidR="00586A53" w:rsidRPr="00C171C4" w:rsidRDefault="00586A53" w:rsidP="00586A53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02124"/>
                <w:lang w:val="kk-KZ"/>
              </w:rPr>
            </w:pPr>
            <w:r w:rsidRPr="00E437CE">
              <w:rPr>
                <w:rStyle w:val="y2iqfc"/>
                <w:rFonts w:ascii="Times New Roman" w:hAnsi="Times New Roman" w:cs="Times New Roman"/>
                <w:b/>
                <w:color w:val="202124"/>
                <w:lang w:val="kk-KZ"/>
              </w:rPr>
              <w:t>Кәсіби қызмет:</w:t>
            </w:r>
          </w:p>
          <w:p w14:paraId="0CC139B4" w14:textId="2B823B1E" w:rsidR="00DD3CA2" w:rsidRPr="00586A53" w:rsidRDefault="00586A53" w:rsidP="00F6360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6A53">
              <w:rPr>
                <w:rStyle w:val="ab"/>
                <w:rFonts w:ascii="Times New Roman" w:hAnsi="Times New Roman" w:cs="Times New Roman"/>
                <w:sz w:val="20"/>
                <w:szCs w:val="20"/>
                <w:lang w:val="kk-KZ"/>
              </w:rPr>
              <w:t>Кәсіби еңбек өтілі – 17 жыл.</w:t>
            </w:r>
            <w:r w:rsidRPr="00586A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2004–2013 жж. Атырау мұнай және газ институтында «Органикалық заттардың химиялық технологиясы» білім беру бағдарламасының оқытушысы болып жұмыс істеді.</w:t>
            </w:r>
            <w:r w:rsidRPr="00586A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2013–2016 жж. аға оқытушы лауазымына ауыстырылды.</w:t>
            </w:r>
            <w:r w:rsidRPr="00586A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2016–2017 жж. «ҚазМұнайГаз» ҰК АҚ-на қарасты «Каспиймунайгаз» ҒЗЖЖИ АҚ-ның технологиялық бөлімінде екінші санатты инженер болып ТШО жобаларымен жұмыс істеді.</w:t>
            </w:r>
            <w:r w:rsidRPr="00586A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2018–2020 жж. Х.Досмұхамедов атындағы Атырау мемлекеттік университетінде аға оқытушы қызметін атқарды.</w:t>
            </w:r>
            <w:r w:rsidRPr="00586A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2020 жылдан бастап С.Өтебаев атындағы Атырау мұнай және газ университетінің Н.К.Нәдіров атындағы мұнайхимиялық инженерия және экология институтының аға оқытушысы.</w:t>
            </w:r>
          </w:p>
        </w:tc>
        <w:tc>
          <w:tcPr>
            <w:tcW w:w="4673" w:type="dxa"/>
          </w:tcPr>
          <w:p w14:paraId="7C809458" w14:textId="77777777" w:rsidR="001004A1" w:rsidRPr="001004A1" w:rsidRDefault="001004A1" w:rsidP="001004A1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02124"/>
                <w:lang w:val="kk-KZ"/>
              </w:rPr>
            </w:pPr>
            <w:r w:rsidRPr="001004A1">
              <w:rPr>
                <w:rStyle w:val="y2iqfc"/>
                <w:rFonts w:ascii="Times New Roman" w:hAnsi="Times New Roman" w:cs="Times New Roman"/>
                <w:b/>
                <w:color w:val="202124"/>
                <w:lang w:val="kk-KZ"/>
              </w:rPr>
              <w:t>Оқытатын курстары:</w:t>
            </w:r>
          </w:p>
          <w:p w14:paraId="6BCF6190" w14:textId="492E3B32" w:rsidR="00DD3CA2" w:rsidRPr="00D96741" w:rsidRDefault="001004A1" w:rsidP="001004A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00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Жалпы химиялық технология және химиялық реакторлар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; </w:t>
            </w:r>
            <w:r w:rsidRPr="00100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Химия-технологиялық процестерді басқару жүйелері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; </w:t>
            </w:r>
            <w:r w:rsidRPr="00100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Майлар өндірудің химиялық технологиясы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; </w:t>
            </w:r>
            <w:r w:rsidRPr="00100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Қазіргі заманғы полимерлер мен эластомерлерді өндірудің өзекті технологиялары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;  </w:t>
            </w:r>
            <w:r w:rsidRPr="00100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Мұнай мен газды терең өңдеудің перспективалық технологиялары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; </w:t>
            </w:r>
            <w:r w:rsidRPr="00100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Органикалық химия</w:t>
            </w:r>
            <w:r w:rsidRPr="00D967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; </w:t>
            </w:r>
            <w:r w:rsidRPr="00100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Көмірсутекті газдарды тазарту және каталитикалық өңдеу</w:t>
            </w:r>
          </w:p>
        </w:tc>
      </w:tr>
      <w:tr w:rsidR="00DD3CA2" w:rsidRPr="002B5D14" w14:paraId="6917E0EB" w14:textId="77777777" w:rsidTr="00F6360D">
        <w:trPr>
          <w:trHeight w:val="2257"/>
        </w:trPr>
        <w:tc>
          <w:tcPr>
            <w:tcW w:w="4672" w:type="dxa"/>
            <w:vMerge/>
          </w:tcPr>
          <w:p w14:paraId="3871A2C4" w14:textId="77777777" w:rsidR="00DD3CA2" w:rsidRPr="00D96741" w:rsidRDefault="00DD3CA2" w:rsidP="00F6360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3" w:type="dxa"/>
          </w:tcPr>
          <w:p w14:paraId="511204CF" w14:textId="77777777" w:rsidR="00293B4E" w:rsidRDefault="00293B4E" w:rsidP="00293B4E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b/>
                <w:color w:val="202124"/>
                <w:lang w:val="kk-KZ"/>
              </w:rPr>
            </w:pPr>
            <w:r w:rsidRPr="00260445">
              <w:rPr>
                <w:rStyle w:val="y2iqfc"/>
                <w:rFonts w:ascii="Times New Roman" w:hAnsi="Times New Roman" w:cs="Times New Roman"/>
                <w:b/>
                <w:color w:val="202124"/>
                <w:lang w:val="kk-KZ"/>
              </w:rPr>
              <w:t xml:space="preserve">Басылымдар </w:t>
            </w:r>
          </w:p>
          <w:p w14:paraId="6F54EA4B" w14:textId="77777777" w:rsidR="00D96741" w:rsidRPr="00293B4E" w:rsidRDefault="00D96741" w:rsidP="00D96741">
            <w:pPr>
              <w:pStyle w:val="aa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293B4E">
              <w:rPr>
                <w:rStyle w:val="ab"/>
                <w:sz w:val="20"/>
                <w:szCs w:val="20"/>
                <w:lang w:val="kk-KZ"/>
              </w:rPr>
              <w:t>Соңғы 5 жылдағы еңбектер тізімі:</w:t>
            </w:r>
          </w:p>
          <w:p w14:paraId="27AD44D8" w14:textId="77777777" w:rsidR="00D96741" w:rsidRPr="00D96741" w:rsidRDefault="00D96741" w:rsidP="00D96741">
            <w:pPr>
              <w:pStyle w:val="aa"/>
              <w:numPr>
                <w:ilvl w:val="0"/>
                <w:numId w:val="4"/>
              </w:numPr>
              <w:tabs>
                <w:tab w:val="clear" w:pos="720"/>
                <w:tab w:val="num" w:pos="298"/>
                <w:tab w:val="left" w:pos="58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4567E1">
              <w:rPr>
                <w:sz w:val="20"/>
                <w:szCs w:val="20"/>
                <w:lang w:val="kk-KZ"/>
              </w:rPr>
              <w:t xml:space="preserve">Таубаева Г.Ж., Бұқанова С.К., Бұқанова А.С., Қайрлиева Ф.Б. Ауыр мұнайды өңдеудің перспективалық технологияларына шолу. </w:t>
            </w:r>
            <w:proofErr w:type="spellStart"/>
            <w:r w:rsidRPr="00D96741">
              <w:rPr>
                <w:sz w:val="20"/>
                <w:szCs w:val="20"/>
              </w:rPr>
              <w:t>С.Өтебаев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атындағы</w:t>
            </w:r>
            <w:proofErr w:type="spellEnd"/>
            <w:r w:rsidRPr="00D96741">
              <w:rPr>
                <w:sz w:val="20"/>
                <w:szCs w:val="20"/>
              </w:rPr>
              <w:t xml:space="preserve"> АММУ </w:t>
            </w:r>
            <w:proofErr w:type="spellStart"/>
            <w:r w:rsidRPr="00D96741">
              <w:rPr>
                <w:sz w:val="20"/>
                <w:szCs w:val="20"/>
              </w:rPr>
              <w:t>Хабаршысы</w:t>
            </w:r>
            <w:proofErr w:type="spellEnd"/>
            <w:r w:rsidRPr="00D96741">
              <w:rPr>
                <w:sz w:val="20"/>
                <w:szCs w:val="20"/>
              </w:rPr>
              <w:t>. Атырау. 2021. №1. 63-67 б.</w:t>
            </w:r>
          </w:p>
          <w:p w14:paraId="3D36E737" w14:textId="77777777" w:rsidR="00D96741" w:rsidRPr="00D96741" w:rsidRDefault="00D96741" w:rsidP="00D96741">
            <w:pPr>
              <w:pStyle w:val="aa"/>
              <w:numPr>
                <w:ilvl w:val="0"/>
                <w:numId w:val="4"/>
              </w:numPr>
              <w:tabs>
                <w:tab w:val="clear" w:pos="720"/>
                <w:tab w:val="num" w:pos="298"/>
                <w:tab w:val="left" w:pos="58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D96741">
              <w:rPr>
                <w:sz w:val="20"/>
                <w:szCs w:val="20"/>
              </w:rPr>
              <w:t>Еспергенова</w:t>
            </w:r>
            <w:proofErr w:type="spellEnd"/>
            <w:r w:rsidRPr="00D96741">
              <w:rPr>
                <w:sz w:val="20"/>
                <w:szCs w:val="20"/>
              </w:rPr>
              <w:t xml:space="preserve"> А., </w:t>
            </w:r>
            <w:proofErr w:type="spellStart"/>
            <w:r w:rsidRPr="00D96741">
              <w:rPr>
                <w:sz w:val="20"/>
                <w:szCs w:val="20"/>
              </w:rPr>
              <w:t>Есіркепова</w:t>
            </w:r>
            <w:proofErr w:type="spellEnd"/>
            <w:r w:rsidRPr="00D96741">
              <w:rPr>
                <w:sz w:val="20"/>
                <w:szCs w:val="20"/>
              </w:rPr>
              <w:t xml:space="preserve"> М.М., </w:t>
            </w:r>
            <w:proofErr w:type="spellStart"/>
            <w:r w:rsidRPr="00D96741">
              <w:rPr>
                <w:sz w:val="20"/>
                <w:szCs w:val="20"/>
              </w:rPr>
              <w:t>Бұқанова</w:t>
            </w:r>
            <w:proofErr w:type="spellEnd"/>
            <w:r w:rsidRPr="00D96741">
              <w:rPr>
                <w:sz w:val="20"/>
                <w:szCs w:val="20"/>
              </w:rPr>
              <w:t xml:space="preserve"> С.К., Карабасова Н.А., </w:t>
            </w:r>
            <w:proofErr w:type="spellStart"/>
            <w:r w:rsidRPr="00D96741">
              <w:rPr>
                <w:sz w:val="20"/>
                <w:szCs w:val="20"/>
              </w:rPr>
              <w:t>Сакипова</w:t>
            </w:r>
            <w:proofErr w:type="spellEnd"/>
            <w:r w:rsidRPr="00D96741">
              <w:rPr>
                <w:sz w:val="20"/>
                <w:szCs w:val="20"/>
              </w:rPr>
              <w:t xml:space="preserve"> Л.Б., </w:t>
            </w:r>
            <w:proofErr w:type="spellStart"/>
            <w:r w:rsidRPr="00D96741">
              <w:rPr>
                <w:sz w:val="20"/>
                <w:szCs w:val="20"/>
              </w:rPr>
              <w:t>Қайрлиева</w:t>
            </w:r>
            <w:proofErr w:type="spellEnd"/>
            <w:r w:rsidRPr="00D96741">
              <w:rPr>
                <w:sz w:val="20"/>
                <w:szCs w:val="20"/>
              </w:rPr>
              <w:t xml:space="preserve"> Ф.Б. </w:t>
            </w:r>
            <w:proofErr w:type="spellStart"/>
            <w:r w:rsidRPr="00D96741">
              <w:rPr>
                <w:sz w:val="20"/>
                <w:szCs w:val="20"/>
              </w:rPr>
              <w:t>Жаңажол</w:t>
            </w:r>
            <w:proofErr w:type="spellEnd"/>
            <w:r w:rsidRPr="00D96741">
              <w:rPr>
                <w:sz w:val="20"/>
                <w:szCs w:val="20"/>
              </w:rPr>
              <w:t xml:space="preserve"> кен </w:t>
            </w:r>
            <w:proofErr w:type="spellStart"/>
            <w:r w:rsidRPr="00D96741">
              <w:rPr>
                <w:sz w:val="20"/>
                <w:szCs w:val="20"/>
              </w:rPr>
              <w:t>орнының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мұнайы</w:t>
            </w:r>
            <w:proofErr w:type="spellEnd"/>
            <w:r w:rsidRPr="00D96741">
              <w:rPr>
                <w:sz w:val="20"/>
                <w:szCs w:val="20"/>
              </w:rPr>
              <w:t xml:space="preserve"> мен </w:t>
            </w:r>
            <w:proofErr w:type="spellStart"/>
            <w:r w:rsidRPr="00D96741">
              <w:rPr>
                <w:sz w:val="20"/>
                <w:szCs w:val="20"/>
              </w:rPr>
              <w:t>ашық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фракцияларының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құрамы</w:t>
            </w:r>
            <w:proofErr w:type="spellEnd"/>
            <w:r w:rsidRPr="00D96741">
              <w:rPr>
                <w:sz w:val="20"/>
                <w:szCs w:val="20"/>
              </w:rPr>
              <w:t xml:space="preserve"> мен </w:t>
            </w:r>
            <w:proofErr w:type="spellStart"/>
            <w:r w:rsidRPr="00D96741">
              <w:rPr>
                <w:sz w:val="20"/>
                <w:szCs w:val="20"/>
              </w:rPr>
              <w:t>қасиеттері</w:t>
            </w:r>
            <w:proofErr w:type="spellEnd"/>
            <w:r w:rsidRPr="00D96741">
              <w:rPr>
                <w:sz w:val="20"/>
                <w:szCs w:val="20"/>
              </w:rPr>
              <w:t>. «</w:t>
            </w:r>
            <w:proofErr w:type="spellStart"/>
            <w:r w:rsidRPr="00D96741">
              <w:rPr>
                <w:sz w:val="20"/>
                <w:szCs w:val="20"/>
              </w:rPr>
              <w:t>Жалпы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Ғылым</w:t>
            </w:r>
            <w:proofErr w:type="spellEnd"/>
            <w:r w:rsidRPr="00D96741">
              <w:rPr>
                <w:sz w:val="20"/>
                <w:szCs w:val="20"/>
              </w:rPr>
              <w:t xml:space="preserve"> мен </w:t>
            </w:r>
            <w:proofErr w:type="spellStart"/>
            <w:r w:rsidRPr="00D96741">
              <w:rPr>
                <w:sz w:val="20"/>
                <w:szCs w:val="20"/>
              </w:rPr>
              <w:t>Білімнің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Жаршысы</w:t>
            </w:r>
            <w:proofErr w:type="spellEnd"/>
            <w:r w:rsidRPr="00D96741">
              <w:rPr>
                <w:sz w:val="20"/>
                <w:szCs w:val="20"/>
              </w:rPr>
              <w:t xml:space="preserve">» </w:t>
            </w:r>
            <w:proofErr w:type="spellStart"/>
            <w:r w:rsidRPr="00D96741">
              <w:rPr>
                <w:sz w:val="20"/>
                <w:szCs w:val="20"/>
              </w:rPr>
              <w:t>республикалық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ғылыми</w:t>
            </w:r>
            <w:proofErr w:type="spellEnd"/>
            <w:r w:rsidRPr="00D96741">
              <w:rPr>
                <w:sz w:val="20"/>
                <w:szCs w:val="20"/>
              </w:rPr>
              <w:t xml:space="preserve"> журналы, №3(02), 2021. 196-200 б.</w:t>
            </w:r>
          </w:p>
          <w:p w14:paraId="7E50ED29" w14:textId="77777777" w:rsidR="00D96741" w:rsidRPr="00D96741" w:rsidRDefault="00D96741" w:rsidP="00D96741">
            <w:pPr>
              <w:pStyle w:val="aa"/>
              <w:numPr>
                <w:ilvl w:val="0"/>
                <w:numId w:val="4"/>
              </w:numPr>
              <w:tabs>
                <w:tab w:val="clear" w:pos="720"/>
                <w:tab w:val="num" w:pos="298"/>
                <w:tab w:val="left" w:pos="58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D96741">
              <w:rPr>
                <w:sz w:val="20"/>
                <w:szCs w:val="20"/>
              </w:rPr>
              <w:t xml:space="preserve">ҚР </w:t>
            </w:r>
            <w:proofErr w:type="spellStart"/>
            <w:r w:rsidRPr="00D96741">
              <w:rPr>
                <w:sz w:val="20"/>
                <w:szCs w:val="20"/>
              </w:rPr>
              <w:t>патенті</w:t>
            </w:r>
            <w:proofErr w:type="spellEnd"/>
            <w:r w:rsidRPr="00D96741">
              <w:rPr>
                <w:sz w:val="20"/>
                <w:szCs w:val="20"/>
              </w:rPr>
              <w:t xml:space="preserve"> №6598. </w:t>
            </w:r>
            <w:proofErr w:type="spellStart"/>
            <w:r w:rsidRPr="00D96741">
              <w:rPr>
                <w:sz w:val="20"/>
                <w:szCs w:val="20"/>
              </w:rPr>
              <w:t>Күкірт-битумды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байланыстырғыш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алу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әдісі</w:t>
            </w:r>
            <w:proofErr w:type="spellEnd"/>
            <w:r w:rsidRPr="00D96741">
              <w:rPr>
                <w:sz w:val="20"/>
                <w:szCs w:val="20"/>
              </w:rPr>
              <w:t xml:space="preserve">. </w:t>
            </w:r>
            <w:proofErr w:type="spellStart"/>
            <w:r w:rsidRPr="00D96741">
              <w:rPr>
                <w:sz w:val="20"/>
                <w:szCs w:val="20"/>
              </w:rPr>
              <w:t>Авторлар</w:t>
            </w:r>
            <w:proofErr w:type="spellEnd"/>
            <w:r w:rsidRPr="00D96741">
              <w:rPr>
                <w:sz w:val="20"/>
                <w:szCs w:val="20"/>
              </w:rPr>
              <w:t xml:space="preserve"> – </w:t>
            </w:r>
            <w:proofErr w:type="spellStart"/>
            <w:r w:rsidRPr="00D96741">
              <w:rPr>
                <w:sz w:val="20"/>
                <w:szCs w:val="20"/>
              </w:rPr>
              <w:t>Ишмұханбетова</w:t>
            </w:r>
            <w:proofErr w:type="spellEnd"/>
            <w:r w:rsidRPr="00D96741">
              <w:rPr>
                <w:sz w:val="20"/>
                <w:szCs w:val="20"/>
              </w:rPr>
              <w:t xml:space="preserve"> Н.К., </w:t>
            </w:r>
            <w:proofErr w:type="spellStart"/>
            <w:r w:rsidRPr="00D96741">
              <w:rPr>
                <w:sz w:val="20"/>
                <w:szCs w:val="20"/>
              </w:rPr>
              <w:t>Шакуликова</w:t>
            </w:r>
            <w:proofErr w:type="spellEnd"/>
            <w:r w:rsidRPr="00D96741">
              <w:rPr>
                <w:sz w:val="20"/>
                <w:szCs w:val="20"/>
              </w:rPr>
              <w:t xml:space="preserve"> Г.Т., </w:t>
            </w:r>
            <w:proofErr w:type="spellStart"/>
            <w:r w:rsidRPr="00D96741">
              <w:rPr>
                <w:sz w:val="20"/>
                <w:szCs w:val="20"/>
              </w:rPr>
              <w:t>Кенжегалиев</w:t>
            </w:r>
            <w:proofErr w:type="spellEnd"/>
            <w:r w:rsidRPr="00D96741">
              <w:rPr>
                <w:sz w:val="20"/>
                <w:szCs w:val="20"/>
              </w:rPr>
              <w:t xml:space="preserve"> А., </w:t>
            </w:r>
            <w:proofErr w:type="spellStart"/>
            <w:r w:rsidRPr="00D96741">
              <w:rPr>
                <w:sz w:val="20"/>
                <w:szCs w:val="20"/>
              </w:rPr>
              <w:t>Құлбатыров</w:t>
            </w:r>
            <w:proofErr w:type="spellEnd"/>
            <w:r w:rsidRPr="00D96741">
              <w:rPr>
                <w:sz w:val="20"/>
                <w:szCs w:val="20"/>
              </w:rPr>
              <w:t xml:space="preserve"> Д.К., </w:t>
            </w:r>
            <w:proofErr w:type="spellStart"/>
            <w:r w:rsidRPr="00D96741">
              <w:rPr>
                <w:sz w:val="20"/>
                <w:szCs w:val="20"/>
              </w:rPr>
              <w:t>Жексембаева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r w:rsidRPr="00D96741">
              <w:rPr>
                <w:sz w:val="20"/>
                <w:szCs w:val="20"/>
              </w:rPr>
              <w:lastRenderedPageBreak/>
              <w:t>А.Ж. 2021.</w:t>
            </w:r>
          </w:p>
          <w:p w14:paraId="01A74957" w14:textId="77777777" w:rsidR="00D96741" w:rsidRPr="00D96741" w:rsidRDefault="00D96741" w:rsidP="00D96741">
            <w:pPr>
              <w:pStyle w:val="aa"/>
              <w:numPr>
                <w:ilvl w:val="0"/>
                <w:numId w:val="4"/>
              </w:numPr>
              <w:tabs>
                <w:tab w:val="clear" w:pos="720"/>
                <w:tab w:val="num" w:pos="298"/>
                <w:tab w:val="left" w:pos="58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D96741">
              <w:rPr>
                <w:sz w:val="20"/>
                <w:szCs w:val="20"/>
                <w:lang w:val="en-US"/>
              </w:rPr>
              <w:t>Bukanova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A.S., </w:t>
            </w:r>
            <w:proofErr w:type="spellStart"/>
            <w:r w:rsidRPr="00D96741">
              <w:rPr>
                <w:sz w:val="20"/>
                <w:szCs w:val="20"/>
                <w:lang w:val="en-US"/>
              </w:rPr>
              <w:t>Kairliyeva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F.B., </w:t>
            </w:r>
            <w:proofErr w:type="spellStart"/>
            <w:r w:rsidRPr="00D96741">
              <w:rPr>
                <w:sz w:val="20"/>
                <w:szCs w:val="20"/>
                <w:lang w:val="en-US"/>
              </w:rPr>
              <w:t>Bukanova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S.K., </w:t>
            </w:r>
            <w:proofErr w:type="spellStart"/>
            <w:r w:rsidRPr="00D96741">
              <w:rPr>
                <w:sz w:val="20"/>
                <w:szCs w:val="20"/>
                <w:lang w:val="en-US"/>
              </w:rPr>
              <w:t>Karabassova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N.A., </w:t>
            </w:r>
            <w:proofErr w:type="spellStart"/>
            <w:r w:rsidRPr="00D96741">
              <w:rPr>
                <w:sz w:val="20"/>
                <w:szCs w:val="20"/>
                <w:lang w:val="en-US"/>
              </w:rPr>
              <w:t>Sakipova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L.B. Forecasting the quality of mineral oils during oil refining according to the fuel and oil flow chart at Atyrau Refinery. </w:t>
            </w:r>
            <w:r w:rsidRPr="00D96741">
              <w:rPr>
                <w:rStyle w:val="ac"/>
                <w:sz w:val="20"/>
                <w:szCs w:val="20"/>
                <w:lang w:val="en-US"/>
              </w:rPr>
              <w:t>E3S Web Conferences 288, 01028</w:t>
            </w:r>
            <w:r w:rsidRPr="00D96741">
              <w:rPr>
                <w:sz w:val="20"/>
                <w:szCs w:val="20"/>
                <w:lang w:val="en-US"/>
              </w:rPr>
              <w:t xml:space="preserve"> (2021) «Sustainable Energy and Energy Engineering – 2021: SUSE-2021». </w:t>
            </w:r>
            <w:hyperlink r:id="rId8" w:tgtFrame="_new" w:history="1">
              <w:r w:rsidRPr="00D96741">
                <w:rPr>
                  <w:rStyle w:val="a6"/>
                  <w:sz w:val="20"/>
                  <w:szCs w:val="20"/>
                  <w:lang w:val="en-US"/>
                </w:rPr>
                <w:t>https://doi.org/10.1051/e3sconf/202128801028</w:t>
              </w:r>
            </w:hyperlink>
          </w:p>
          <w:p w14:paraId="09B5436F" w14:textId="77777777" w:rsidR="00D96741" w:rsidRPr="00D96741" w:rsidRDefault="00D96741" w:rsidP="00D96741">
            <w:pPr>
              <w:pStyle w:val="aa"/>
              <w:numPr>
                <w:ilvl w:val="0"/>
                <w:numId w:val="4"/>
              </w:numPr>
              <w:tabs>
                <w:tab w:val="clear" w:pos="720"/>
                <w:tab w:val="num" w:pos="298"/>
                <w:tab w:val="left" w:pos="58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D96741">
              <w:rPr>
                <w:sz w:val="20"/>
                <w:szCs w:val="20"/>
              </w:rPr>
              <w:t>Жылыой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ауданының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мұнайбитуминозды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жыныстары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96741">
              <w:rPr>
                <w:sz w:val="20"/>
                <w:szCs w:val="20"/>
              </w:rPr>
              <w:t>зерттеу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6741">
              <w:rPr>
                <w:sz w:val="20"/>
                <w:szCs w:val="20"/>
              </w:rPr>
              <w:t>игеру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және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қолдану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үшін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</w:t>
            </w:r>
            <w:r w:rsidRPr="00D96741">
              <w:rPr>
                <w:sz w:val="20"/>
                <w:szCs w:val="20"/>
              </w:rPr>
              <w:t>басым</w:t>
            </w:r>
            <w:r w:rsidRPr="00D9674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нысандар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96741">
              <w:rPr>
                <w:sz w:val="20"/>
                <w:szCs w:val="20"/>
              </w:rPr>
              <w:t>Авторлар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D96741">
              <w:rPr>
                <w:sz w:val="20"/>
                <w:szCs w:val="20"/>
              </w:rPr>
              <w:t>Бұқанова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</w:t>
            </w:r>
            <w:r w:rsidRPr="00D96741">
              <w:rPr>
                <w:sz w:val="20"/>
                <w:szCs w:val="20"/>
              </w:rPr>
              <w:t>С</w:t>
            </w:r>
            <w:r w:rsidRPr="00D96741">
              <w:rPr>
                <w:sz w:val="20"/>
                <w:szCs w:val="20"/>
                <w:lang w:val="en-US"/>
              </w:rPr>
              <w:t>.</w:t>
            </w:r>
            <w:r w:rsidRPr="00D96741">
              <w:rPr>
                <w:sz w:val="20"/>
                <w:szCs w:val="20"/>
              </w:rPr>
              <w:t>К</w:t>
            </w:r>
            <w:r w:rsidRPr="00D96741">
              <w:rPr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D96741">
              <w:rPr>
                <w:sz w:val="20"/>
                <w:szCs w:val="20"/>
              </w:rPr>
              <w:t>Ишмұхамедова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</w:t>
            </w:r>
            <w:r w:rsidRPr="00D96741">
              <w:rPr>
                <w:sz w:val="20"/>
                <w:szCs w:val="20"/>
              </w:rPr>
              <w:t>Н</w:t>
            </w:r>
            <w:r w:rsidRPr="00D96741">
              <w:rPr>
                <w:sz w:val="20"/>
                <w:szCs w:val="20"/>
                <w:lang w:val="en-US"/>
              </w:rPr>
              <w:t>.</w:t>
            </w:r>
            <w:r w:rsidRPr="00D96741">
              <w:rPr>
                <w:sz w:val="20"/>
                <w:szCs w:val="20"/>
              </w:rPr>
              <w:t>К</w:t>
            </w:r>
            <w:r w:rsidRPr="00D96741">
              <w:rPr>
                <w:sz w:val="20"/>
                <w:szCs w:val="20"/>
                <w:lang w:val="en-US"/>
              </w:rPr>
              <w:t xml:space="preserve">. XIV </w:t>
            </w:r>
            <w:proofErr w:type="spellStart"/>
            <w:r w:rsidRPr="00D96741">
              <w:rPr>
                <w:sz w:val="20"/>
                <w:szCs w:val="20"/>
              </w:rPr>
              <w:t>Халықаралық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ғылыми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D96741">
              <w:rPr>
                <w:sz w:val="20"/>
                <w:szCs w:val="20"/>
              </w:rPr>
              <w:t>Нәдіров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оқулары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» </w:t>
            </w:r>
            <w:proofErr w:type="spellStart"/>
            <w:r w:rsidRPr="00D96741">
              <w:rPr>
                <w:sz w:val="20"/>
                <w:szCs w:val="20"/>
              </w:rPr>
              <w:t>материалдар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жинағы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. </w:t>
            </w:r>
            <w:r w:rsidRPr="00D96741">
              <w:rPr>
                <w:sz w:val="20"/>
                <w:szCs w:val="20"/>
              </w:rPr>
              <w:t>Атырау, 2022. 177-182 б.</w:t>
            </w:r>
          </w:p>
          <w:p w14:paraId="09E8AEFA" w14:textId="77777777" w:rsidR="00D96741" w:rsidRPr="00D96741" w:rsidRDefault="00D96741" w:rsidP="00D96741">
            <w:pPr>
              <w:pStyle w:val="aa"/>
              <w:numPr>
                <w:ilvl w:val="0"/>
                <w:numId w:val="4"/>
              </w:numPr>
              <w:tabs>
                <w:tab w:val="clear" w:pos="720"/>
                <w:tab w:val="num" w:pos="298"/>
                <w:tab w:val="left" w:pos="58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D96741">
              <w:rPr>
                <w:sz w:val="20"/>
                <w:szCs w:val="20"/>
              </w:rPr>
              <w:t>Әбілхайыров</w:t>
            </w:r>
            <w:proofErr w:type="spellEnd"/>
            <w:r w:rsidRPr="00D96741">
              <w:rPr>
                <w:sz w:val="20"/>
                <w:szCs w:val="20"/>
              </w:rPr>
              <w:t xml:space="preserve"> А.И., </w:t>
            </w:r>
            <w:proofErr w:type="spellStart"/>
            <w:r w:rsidRPr="00D96741">
              <w:rPr>
                <w:sz w:val="20"/>
                <w:szCs w:val="20"/>
              </w:rPr>
              <w:t>Қалауова</w:t>
            </w:r>
            <w:proofErr w:type="spellEnd"/>
            <w:r w:rsidRPr="00D96741">
              <w:rPr>
                <w:sz w:val="20"/>
                <w:szCs w:val="20"/>
              </w:rPr>
              <w:t xml:space="preserve"> А.С., </w:t>
            </w:r>
            <w:proofErr w:type="spellStart"/>
            <w:r w:rsidRPr="00D96741">
              <w:rPr>
                <w:sz w:val="20"/>
                <w:szCs w:val="20"/>
              </w:rPr>
              <w:t>Наурызбаева</w:t>
            </w:r>
            <w:proofErr w:type="spellEnd"/>
            <w:r w:rsidRPr="00D96741">
              <w:rPr>
                <w:sz w:val="20"/>
                <w:szCs w:val="20"/>
              </w:rPr>
              <w:t xml:space="preserve"> А.Д., </w:t>
            </w:r>
            <w:proofErr w:type="spellStart"/>
            <w:r w:rsidRPr="00D96741">
              <w:rPr>
                <w:sz w:val="20"/>
                <w:szCs w:val="20"/>
              </w:rPr>
              <w:t>Бұқанова</w:t>
            </w:r>
            <w:proofErr w:type="spellEnd"/>
            <w:r w:rsidRPr="00D96741">
              <w:rPr>
                <w:sz w:val="20"/>
                <w:szCs w:val="20"/>
              </w:rPr>
              <w:t xml:space="preserve"> С.К., </w:t>
            </w:r>
            <w:proofErr w:type="spellStart"/>
            <w:r w:rsidRPr="00D96741">
              <w:rPr>
                <w:sz w:val="20"/>
                <w:szCs w:val="20"/>
              </w:rPr>
              <w:t>Құспанова</w:t>
            </w:r>
            <w:proofErr w:type="spellEnd"/>
            <w:r w:rsidRPr="00D96741">
              <w:rPr>
                <w:sz w:val="20"/>
                <w:szCs w:val="20"/>
              </w:rPr>
              <w:t xml:space="preserve"> А.А. </w:t>
            </w:r>
            <w:proofErr w:type="spellStart"/>
            <w:r w:rsidRPr="00D96741">
              <w:rPr>
                <w:sz w:val="20"/>
                <w:szCs w:val="20"/>
              </w:rPr>
              <w:t>Мұнай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шикізатындағы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металдардың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қоспалары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және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оларды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деметаллизациялау</w:t>
            </w:r>
            <w:proofErr w:type="spellEnd"/>
            <w:r w:rsidRPr="00D96741">
              <w:rPr>
                <w:sz w:val="20"/>
                <w:szCs w:val="20"/>
              </w:rPr>
              <w:t>. «</w:t>
            </w:r>
            <w:proofErr w:type="spellStart"/>
            <w:r w:rsidRPr="00D96741">
              <w:rPr>
                <w:sz w:val="20"/>
                <w:szCs w:val="20"/>
              </w:rPr>
              <w:t>Қазақстан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Жоғары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мектебі</w:t>
            </w:r>
            <w:proofErr w:type="spellEnd"/>
            <w:r w:rsidRPr="00D96741">
              <w:rPr>
                <w:sz w:val="20"/>
                <w:szCs w:val="20"/>
              </w:rPr>
              <w:t xml:space="preserve">» </w:t>
            </w:r>
            <w:proofErr w:type="spellStart"/>
            <w:r w:rsidRPr="00D96741">
              <w:rPr>
                <w:sz w:val="20"/>
                <w:szCs w:val="20"/>
              </w:rPr>
              <w:t>халықаралық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ғылыми-педагогикалық</w:t>
            </w:r>
            <w:proofErr w:type="spellEnd"/>
            <w:r w:rsidRPr="00D96741">
              <w:rPr>
                <w:sz w:val="20"/>
                <w:szCs w:val="20"/>
              </w:rPr>
              <w:t xml:space="preserve"> журналы. №2, 2022. 155-161 б.</w:t>
            </w:r>
          </w:p>
          <w:p w14:paraId="3E8D6DE5" w14:textId="77777777" w:rsidR="00D96741" w:rsidRPr="00D96741" w:rsidRDefault="00D96741" w:rsidP="00D96741">
            <w:pPr>
              <w:pStyle w:val="aa"/>
              <w:numPr>
                <w:ilvl w:val="0"/>
                <w:numId w:val="4"/>
              </w:numPr>
              <w:tabs>
                <w:tab w:val="clear" w:pos="720"/>
                <w:tab w:val="num" w:pos="298"/>
                <w:tab w:val="left" w:pos="58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D96741">
              <w:rPr>
                <w:sz w:val="20"/>
                <w:szCs w:val="20"/>
                <w:lang w:val="en-US"/>
              </w:rPr>
              <w:t>Kaldybayeva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</w:t>
            </w:r>
            <w:r w:rsidRPr="00D96741">
              <w:rPr>
                <w:sz w:val="20"/>
                <w:szCs w:val="20"/>
              </w:rPr>
              <w:t>А</w:t>
            </w:r>
            <w:r w:rsidRPr="00D96741">
              <w:rPr>
                <w:sz w:val="20"/>
                <w:szCs w:val="20"/>
                <w:lang w:val="en-US"/>
              </w:rPr>
              <w:t xml:space="preserve">.S., </w:t>
            </w:r>
            <w:proofErr w:type="spellStart"/>
            <w:r w:rsidRPr="00D96741">
              <w:rPr>
                <w:sz w:val="20"/>
                <w:szCs w:val="20"/>
                <w:lang w:val="en-US"/>
              </w:rPr>
              <w:t>Bukanova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S.K., </w:t>
            </w:r>
            <w:proofErr w:type="spellStart"/>
            <w:r w:rsidRPr="00D96741">
              <w:rPr>
                <w:sz w:val="20"/>
                <w:szCs w:val="20"/>
                <w:lang w:val="en-US"/>
              </w:rPr>
              <w:t>Kalauova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A.S., </w:t>
            </w:r>
            <w:proofErr w:type="spellStart"/>
            <w:r w:rsidRPr="00D96741">
              <w:rPr>
                <w:sz w:val="20"/>
                <w:szCs w:val="20"/>
                <w:lang w:val="en-US"/>
              </w:rPr>
              <w:t>Shambilova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G.K. Investigation of ways to increase the efficiency of absorption processes in the purification of hydrocarbons streams from sulfur compounds and carbon dioxide. </w:t>
            </w:r>
            <w:proofErr w:type="spellStart"/>
            <w:r w:rsidRPr="00D96741">
              <w:rPr>
                <w:sz w:val="20"/>
                <w:szCs w:val="20"/>
              </w:rPr>
              <w:t>Халықаралық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ғылыми-практикалық</w:t>
            </w:r>
            <w:proofErr w:type="spellEnd"/>
            <w:r w:rsidRPr="00D96741">
              <w:rPr>
                <w:sz w:val="20"/>
                <w:szCs w:val="20"/>
              </w:rPr>
              <w:t xml:space="preserve"> конференция «Переработка углеводородного сырья: проблемы и инновации -2022» </w:t>
            </w:r>
            <w:proofErr w:type="spellStart"/>
            <w:r w:rsidRPr="00D96741">
              <w:rPr>
                <w:sz w:val="20"/>
                <w:szCs w:val="20"/>
              </w:rPr>
              <w:t>материалдары</w:t>
            </w:r>
            <w:proofErr w:type="spellEnd"/>
            <w:r w:rsidRPr="00D96741">
              <w:rPr>
                <w:sz w:val="20"/>
                <w:szCs w:val="20"/>
              </w:rPr>
              <w:t>. Астрахань, 2022. 129-131 б.</w:t>
            </w:r>
          </w:p>
          <w:p w14:paraId="52BDCDCF" w14:textId="6F5D25F6" w:rsidR="00D96741" w:rsidRPr="00D96741" w:rsidRDefault="00D96741" w:rsidP="00D96741">
            <w:pPr>
              <w:pStyle w:val="aa"/>
              <w:numPr>
                <w:ilvl w:val="0"/>
                <w:numId w:val="4"/>
              </w:numPr>
              <w:tabs>
                <w:tab w:val="clear" w:pos="720"/>
                <w:tab w:val="num" w:pos="298"/>
                <w:tab w:val="left" w:pos="581"/>
              </w:tabs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D96741">
              <w:rPr>
                <w:sz w:val="20"/>
                <w:szCs w:val="20"/>
              </w:rPr>
              <w:t>Таубаева</w:t>
            </w:r>
            <w:proofErr w:type="spellEnd"/>
            <w:r w:rsidRPr="00D96741">
              <w:rPr>
                <w:sz w:val="20"/>
                <w:szCs w:val="20"/>
              </w:rPr>
              <w:t xml:space="preserve"> Г.Ж., </w:t>
            </w:r>
            <w:proofErr w:type="spellStart"/>
            <w:r w:rsidRPr="00D96741">
              <w:rPr>
                <w:sz w:val="20"/>
                <w:szCs w:val="20"/>
              </w:rPr>
              <w:t>Бұқанова</w:t>
            </w:r>
            <w:proofErr w:type="spellEnd"/>
            <w:r w:rsidRPr="00D96741">
              <w:rPr>
                <w:sz w:val="20"/>
                <w:szCs w:val="20"/>
              </w:rPr>
              <w:t xml:space="preserve"> С.К., </w:t>
            </w:r>
            <w:proofErr w:type="spellStart"/>
            <w:r w:rsidRPr="00D96741">
              <w:rPr>
                <w:sz w:val="20"/>
                <w:szCs w:val="20"/>
              </w:rPr>
              <w:t>Бұқанова</w:t>
            </w:r>
            <w:proofErr w:type="spellEnd"/>
            <w:r w:rsidRPr="00D96741">
              <w:rPr>
                <w:sz w:val="20"/>
                <w:szCs w:val="20"/>
              </w:rPr>
              <w:t xml:space="preserve"> А.С., </w:t>
            </w:r>
            <w:proofErr w:type="spellStart"/>
            <w:r w:rsidRPr="00D96741">
              <w:rPr>
                <w:sz w:val="20"/>
                <w:szCs w:val="20"/>
              </w:rPr>
              <w:t>Қайрлиева</w:t>
            </w:r>
            <w:proofErr w:type="spellEnd"/>
            <w:r w:rsidRPr="00D96741">
              <w:rPr>
                <w:sz w:val="20"/>
                <w:szCs w:val="20"/>
              </w:rPr>
              <w:t xml:space="preserve"> Ф.Б. </w:t>
            </w:r>
            <w:proofErr w:type="spellStart"/>
            <w:r w:rsidRPr="00D96741">
              <w:rPr>
                <w:sz w:val="20"/>
                <w:szCs w:val="20"/>
              </w:rPr>
              <w:t>Ауыр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мұнайды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өңдеудің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перспективалық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технологияларының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бірі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ретінде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термокаталитикалық</w:t>
            </w:r>
            <w:proofErr w:type="spellEnd"/>
            <w:r w:rsidRPr="00D96741">
              <w:rPr>
                <w:sz w:val="20"/>
                <w:szCs w:val="20"/>
              </w:rPr>
              <w:t xml:space="preserve"> крекинг. «</w:t>
            </w:r>
            <w:proofErr w:type="spellStart"/>
            <w:r w:rsidRPr="00D96741">
              <w:rPr>
                <w:sz w:val="20"/>
                <w:szCs w:val="20"/>
              </w:rPr>
              <w:t>Жас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ғалым</w:t>
            </w:r>
            <w:proofErr w:type="spellEnd"/>
            <w:r w:rsidRPr="00D96741">
              <w:rPr>
                <w:sz w:val="20"/>
                <w:szCs w:val="20"/>
              </w:rPr>
              <w:t xml:space="preserve">». 2022. №11 (406). 1-6 б. </w:t>
            </w:r>
            <w:hyperlink r:id="rId9" w:tgtFrame="_new" w:history="1">
              <w:r w:rsidRPr="00D96741">
                <w:rPr>
                  <w:rStyle w:val="a6"/>
                  <w:sz w:val="20"/>
                  <w:szCs w:val="20"/>
                </w:rPr>
                <w:t>https://moluch.ru/archive/406/89581/</w:t>
              </w:r>
            </w:hyperlink>
          </w:p>
          <w:p w14:paraId="568D57AA" w14:textId="77777777" w:rsidR="00D96741" w:rsidRPr="00D96741" w:rsidRDefault="00D96741" w:rsidP="00D96741">
            <w:pPr>
              <w:pStyle w:val="aa"/>
              <w:numPr>
                <w:ilvl w:val="0"/>
                <w:numId w:val="4"/>
              </w:numPr>
              <w:tabs>
                <w:tab w:val="clear" w:pos="720"/>
                <w:tab w:val="num" w:pos="298"/>
                <w:tab w:val="left" w:pos="58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D96741">
              <w:rPr>
                <w:sz w:val="20"/>
                <w:szCs w:val="20"/>
                <w:lang w:val="en-US"/>
              </w:rPr>
              <w:t xml:space="preserve">Igor S. Makarov, </w:t>
            </w:r>
            <w:proofErr w:type="spellStart"/>
            <w:r w:rsidRPr="00D96741">
              <w:rPr>
                <w:sz w:val="20"/>
                <w:szCs w:val="20"/>
                <w:lang w:val="en-US"/>
              </w:rPr>
              <w:t>Gulbarshin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K. Shambilova, Markel I. Vinogradov, Tatyana S. Anokhina, Aigul S. </w:t>
            </w:r>
            <w:proofErr w:type="spellStart"/>
            <w:r w:rsidRPr="00D96741">
              <w:rPr>
                <w:sz w:val="20"/>
                <w:szCs w:val="20"/>
                <w:lang w:val="en-US"/>
              </w:rPr>
              <w:t>Bukanova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6741">
              <w:rPr>
                <w:sz w:val="20"/>
                <w:szCs w:val="20"/>
                <w:lang w:val="en-US"/>
              </w:rPr>
              <w:t>Fazilat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B. </w:t>
            </w:r>
            <w:proofErr w:type="spellStart"/>
            <w:r w:rsidRPr="00D96741">
              <w:rPr>
                <w:sz w:val="20"/>
                <w:szCs w:val="20"/>
                <w:lang w:val="en-US"/>
              </w:rPr>
              <w:t>Kairliyeva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, Saule K. </w:t>
            </w:r>
            <w:proofErr w:type="spellStart"/>
            <w:r w:rsidRPr="00D96741">
              <w:rPr>
                <w:sz w:val="20"/>
                <w:szCs w:val="20"/>
                <w:lang w:val="en-US"/>
              </w:rPr>
              <w:t>Bukanova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, Ivan S. Levin. Membranes Based on Cellulose and Copolymers of Acrylonitrile Prepared from Joint Solutions. </w:t>
            </w:r>
            <w:proofErr w:type="spellStart"/>
            <w:r w:rsidRPr="00D96741">
              <w:rPr>
                <w:rStyle w:val="ac"/>
                <w:sz w:val="20"/>
                <w:szCs w:val="20"/>
              </w:rPr>
              <w:t>Membranes</w:t>
            </w:r>
            <w:proofErr w:type="spellEnd"/>
            <w:r w:rsidRPr="00D96741">
              <w:rPr>
                <w:sz w:val="20"/>
                <w:szCs w:val="20"/>
              </w:rPr>
              <w:t xml:space="preserve">, 2023, 13. </w:t>
            </w:r>
            <w:hyperlink r:id="rId10" w:tgtFrame="_new" w:history="1">
              <w:r w:rsidRPr="00D96741">
                <w:rPr>
                  <w:rStyle w:val="a6"/>
                  <w:sz w:val="20"/>
                  <w:szCs w:val="20"/>
                </w:rPr>
                <w:t>https://doi.org/10.3390/membranes13070667</w:t>
              </w:r>
            </w:hyperlink>
          </w:p>
          <w:p w14:paraId="0768E9F4" w14:textId="77777777" w:rsidR="00D96741" w:rsidRPr="00D96741" w:rsidRDefault="00D96741" w:rsidP="00D96741">
            <w:pPr>
              <w:pStyle w:val="aa"/>
              <w:numPr>
                <w:ilvl w:val="0"/>
                <w:numId w:val="4"/>
              </w:numPr>
              <w:tabs>
                <w:tab w:val="clear" w:pos="720"/>
                <w:tab w:val="num" w:pos="298"/>
                <w:tab w:val="left" w:pos="58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D96741">
              <w:rPr>
                <w:sz w:val="20"/>
                <w:szCs w:val="20"/>
                <w:lang w:val="en-US"/>
              </w:rPr>
              <w:t>Bukanova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S.K. Kazakhstan Heavy Oils for Bitumen Production. </w:t>
            </w:r>
            <w:r w:rsidRPr="00D96741">
              <w:rPr>
                <w:rStyle w:val="ac"/>
                <w:sz w:val="20"/>
                <w:szCs w:val="20"/>
                <w:lang w:val="en-US"/>
              </w:rPr>
              <w:t>Pet. Chem.</w:t>
            </w:r>
            <w:r w:rsidRPr="00D96741">
              <w:rPr>
                <w:sz w:val="20"/>
                <w:szCs w:val="20"/>
                <w:lang w:val="en-US"/>
              </w:rPr>
              <w:t xml:space="preserve"> 65, 35–42 (2025). </w:t>
            </w:r>
            <w:hyperlink r:id="rId11" w:tgtFrame="_new" w:history="1">
              <w:r w:rsidRPr="00D96741">
                <w:rPr>
                  <w:rStyle w:val="a6"/>
                  <w:sz w:val="20"/>
                  <w:szCs w:val="20"/>
                  <w:lang w:val="en-US"/>
                </w:rPr>
                <w:t>https://doi.org/10.1134/S0965544124080140</w:t>
              </w:r>
            </w:hyperlink>
          </w:p>
          <w:p w14:paraId="5EE3FD45" w14:textId="77777777" w:rsidR="00D96741" w:rsidRPr="00D96741" w:rsidRDefault="00D96741" w:rsidP="00D96741">
            <w:pPr>
              <w:pStyle w:val="aa"/>
              <w:numPr>
                <w:ilvl w:val="0"/>
                <w:numId w:val="4"/>
              </w:numPr>
              <w:tabs>
                <w:tab w:val="clear" w:pos="720"/>
                <w:tab w:val="num" w:pos="298"/>
                <w:tab w:val="left" w:pos="58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D96741">
              <w:rPr>
                <w:sz w:val="20"/>
                <w:szCs w:val="20"/>
              </w:rPr>
              <w:t>Бұқанова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</w:t>
            </w:r>
            <w:r w:rsidRPr="00D96741">
              <w:rPr>
                <w:sz w:val="20"/>
                <w:szCs w:val="20"/>
              </w:rPr>
              <w:t>С</w:t>
            </w:r>
            <w:r w:rsidRPr="00D96741">
              <w:rPr>
                <w:sz w:val="20"/>
                <w:szCs w:val="20"/>
                <w:lang w:val="en-US"/>
              </w:rPr>
              <w:t>.</w:t>
            </w:r>
            <w:r w:rsidRPr="00D96741">
              <w:rPr>
                <w:sz w:val="20"/>
                <w:szCs w:val="20"/>
              </w:rPr>
              <w:t>К</w:t>
            </w:r>
            <w:r w:rsidRPr="00D96741">
              <w:rPr>
                <w:sz w:val="20"/>
                <w:szCs w:val="20"/>
                <w:lang w:val="en-US"/>
              </w:rPr>
              <w:t xml:space="preserve">., </w:t>
            </w:r>
            <w:r w:rsidRPr="00D96741">
              <w:rPr>
                <w:sz w:val="20"/>
                <w:szCs w:val="20"/>
              </w:rPr>
              <w:t>Абаева</w:t>
            </w:r>
            <w:r w:rsidRPr="00D96741">
              <w:rPr>
                <w:sz w:val="20"/>
                <w:szCs w:val="20"/>
                <w:lang w:val="en-US"/>
              </w:rPr>
              <w:t xml:space="preserve"> </w:t>
            </w:r>
            <w:r w:rsidRPr="00D96741">
              <w:rPr>
                <w:sz w:val="20"/>
                <w:szCs w:val="20"/>
              </w:rPr>
              <w:t>А</w:t>
            </w:r>
            <w:r w:rsidRPr="00D96741">
              <w:rPr>
                <w:sz w:val="20"/>
                <w:szCs w:val="20"/>
                <w:lang w:val="en-US"/>
              </w:rPr>
              <w:t>.</w:t>
            </w:r>
            <w:r w:rsidRPr="00D96741">
              <w:rPr>
                <w:sz w:val="20"/>
                <w:szCs w:val="20"/>
              </w:rPr>
              <w:t>К</w:t>
            </w:r>
            <w:r w:rsidRPr="00D96741">
              <w:rPr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D96741">
              <w:rPr>
                <w:sz w:val="20"/>
                <w:szCs w:val="20"/>
              </w:rPr>
              <w:t>Қалыбекова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</w:t>
            </w:r>
            <w:r w:rsidRPr="00D96741">
              <w:rPr>
                <w:sz w:val="20"/>
                <w:szCs w:val="20"/>
              </w:rPr>
              <w:t>Д</w:t>
            </w:r>
            <w:r w:rsidRPr="00D96741">
              <w:rPr>
                <w:sz w:val="20"/>
                <w:szCs w:val="20"/>
                <w:lang w:val="en-US"/>
              </w:rPr>
              <w:t>.</w:t>
            </w:r>
            <w:r w:rsidRPr="00D96741">
              <w:rPr>
                <w:sz w:val="20"/>
                <w:szCs w:val="20"/>
              </w:rPr>
              <w:t>Ә</w:t>
            </w:r>
            <w:r w:rsidRPr="00D96741">
              <w:rPr>
                <w:sz w:val="20"/>
                <w:szCs w:val="20"/>
                <w:lang w:val="en-US"/>
              </w:rPr>
              <w:t xml:space="preserve">. </w:t>
            </w:r>
            <w:r w:rsidRPr="00D96741">
              <w:rPr>
                <w:sz w:val="20"/>
                <w:szCs w:val="20"/>
              </w:rPr>
              <w:t>Жол</w:t>
            </w:r>
            <w:r w:rsidRPr="00D9674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битумдарын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өндірудің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заманауи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технологиялары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// XV </w:t>
            </w:r>
            <w:proofErr w:type="spellStart"/>
            <w:r w:rsidRPr="00D96741">
              <w:rPr>
                <w:sz w:val="20"/>
                <w:szCs w:val="20"/>
              </w:rPr>
              <w:t>халықаралық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 </w:t>
            </w:r>
            <w:r w:rsidRPr="00D96741">
              <w:rPr>
                <w:sz w:val="20"/>
                <w:szCs w:val="20"/>
              </w:rPr>
              <w:t>конференция</w:t>
            </w:r>
            <w:r w:rsidRPr="00D9674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материалдары</w:t>
            </w:r>
            <w:proofErr w:type="spellEnd"/>
            <w:r w:rsidRPr="00D96741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96741">
              <w:rPr>
                <w:sz w:val="20"/>
                <w:szCs w:val="20"/>
              </w:rPr>
              <w:t>Омбы</w:t>
            </w:r>
            <w:proofErr w:type="spellEnd"/>
            <w:r w:rsidRPr="00D96741">
              <w:rPr>
                <w:sz w:val="20"/>
                <w:szCs w:val="20"/>
              </w:rPr>
              <w:t>, 2025. 41-44 б.</w:t>
            </w:r>
          </w:p>
          <w:p w14:paraId="6B7832C7" w14:textId="77777777" w:rsidR="00D96741" w:rsidRPr="00D96741" w:rsidRDefault="00D96741" w:rsidP="00D96741">
            <w:pPr>
              <w:pStyle w:val="aa"/>
              <w:numPr>
                <w:ilvl w:val="0"/>
                <w:numId w:val="4"/>
              </w:numPr>
              <w:tabs>
                <w:tab w:val="clear" w:pos="720"/>
                <w:tab w:val="num" w:pos="298"/>
                <w:tab w:val="left" w:pos="58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D96741">
              <w:rPr>
                <w:sz w:val="20"/>
                <w:szCs w:val="20"/>
              </w:rPr>
              <w:t>Igor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Makarov</w:t>
            </w:r>
            <w:proofErr w:type="spellEnd"/>
            <w:r w:rsidRPr="00D96741">
              <w:rPr>
                <w:sz w:val="20"/>
                <w:szCs w:val="20"/>
              </w:rPr>
              <w:t xml:space="preserve">; </w:t>
            </w:r>
            <w:proofErr w:type="spellStart"/>
            <w:r w:rsidRPr="00D96741">
              <w:rPr>
                <w:sz w:val="20"/>
                <w:szCs w:val="20"/>
              </w:rPr>
              <w:t>Gulbarshin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Shambilova</w:t>
            </w:r>
            <w:proofErr w:type="spellEnd"/>
            <w:r w:rsidRPr="00D96741">
              <w:rPr>
                <w:sz w:val="20"/>
                <w:szCs w:val="20"/>
              </w:rPr>
              <w:t xml:space="preserve">; </w:t>
            </w:r>
            <w:proofErr w:type="spellStart"/>
            <w:r w:rsidRPr="00D96741">
              <w:rPr>
                <w:sz w:val="20"/>
                <w:szCs w:val="20"/>
              </w:rPr>
              <w:t>Aigul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Bukanova</w:t>
            </w:r>
            <w:proofErr w:type="spellEnd"/>
            <w:r w:rsidRPr="00D96741">
              <w:rPr>
                <w:sz w:val="20"/>
                <w:szCs w:val="20"/>
              </w:rPr>
              <w:t xml:space="preserve">; </w:t>
            </w:r>
            <w:proofErr w:type="spellStart"/>
            <w:r w:rsidRPr="00D96741">
              <w:rPr>
                <w:sz w:val="20"/>
                <w:szCs w:val="20"/>
              </w:rPr>
              <w:t>Fazilat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Kairliyeva</w:t>
            </w:r>
            <w:proofErr w:type="spellEnd"/>
            <w:r w:rsidRPr="00D96741">
              <w:rPr>
                <w:sz w:val="20"/>
                <w:szCs w:val="20"/>
              </w:rPr>
              <w:t xml:space="preserve">; </w:t>
            </w:r>
            <w:proofErr w:type="spellStart"/>
            <w:r w:rsidRPr="00D96741">
              <w:rPr>
                <w:sz w:val="20"/>
                <w:szCs w:val="20"/>
              </w:rPr>
              <w:t>Saule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Bukanova</w:t>
            </w:r>
            <w:proofErr w:type="spellEnd"/>
            <w:r w:rsidRPr="00D96741">
              <w:rPr>
                <w:sz w:val="20"/>
                <w:szCs w:val="20"/>
              </w:rPr>
              <w:t xml:space="preserve">; </w:t>
            </w:r>
            <w:proofErr w:type="spellStart"/>
            <w:r w:rsidRPr="00D96741">
              <w:rPr>
                <w:sz w:val="20"/>
                <w:szCs w:val="20"/>
              </w:rPr>
              <w:t>Zhanar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Kadasheva</w:t>
            </w:r>
            <w:proofErr w:type="spellEnd"/>
            <w:r w:rsidRPr="00D96741">
              <w:rPr>
                <w:sz w:val="20"/>
                <w:szCs w:val="20"/>
              </w:rPr>
              <w:t xml:space="preserve">; </w:t>
            </w:r>
            <w:proofErr w:type="spellStart"/>
            <w:r w:rsidRPr="00D96741">
              <w:rPr>
                <w:sz w:val="20"/>
                <w:szCs w:val="20"/>
              </w:rPr>
              <w:t>Radmir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Gainutdinov</w:t>
            </w:r>
            <w:proofErr w:type="spellEnd"/>
            <w:r w:rsidRPr="00D96741">
              <w:rPr>
                <w:sz w:val="20"/>
                <w:szCs w:val="20"/>
              </w:rPr>
              <w:t xml:space="preserve">; Alexander </w:t>
            </w:r>
            <w:proofErr w:type="spellStart"/>
            <w:r w:rsidRPr="00D96741">
              <w:rPr>
                <w:sz w:val="20"/>
                <w:szCs w:val="20"/>
              </w:rPr>
              <w:t>Koksharov</w:t>
            </w:r>
            <w:proofErr w:type="spellEnd"/>
            <w:r w:rsidRPr="00D96741">
              <w:rPr>
                <w:sz w:val="20"/>
                <w:szCs w:val="20"/>
              </w:rPr>
              <w:t xml:space="preserve">; </w:t>
            </w:r>
            <w:proofErr w:type="spellStart"/>
            <w:r w:rsidRPr="00D96741">
              <w:rPr>
                <w:sz w:val="20"/>
                <w:szCs w:val="20"/>
              </w:rPr>
              <w:t>Ivan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Komarov</w:t>
            </w:r>
            <w:proofErr w:type="spellEnd"/>
            <w:r w:rsidRPr="00D96741">
              <w:rPr>
                <w:sz w:val="20"/>
                <w:szCs w:val="20"/>
              </w:rPr>
              <w:t xml:space="preserve">; </w:t>
            </w:r>
            <w:proofErr w:type="spellStart"/>
            <w:r w:rsidRPr="00D96741">
              <w:rPr>
                <w:sz w:val="20"/>
                <w:szCs w:val="20"/>
              </w:rPr>
              <w:t>Junlong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Song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және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т.б</w:t>
            </w:r>
            <w:proofErr w:type="spellEnd"/>
            <w:r w:rsidRPr="00D96741">
              <w:rPr>
                <w:sz w:val="20"/>
                <w:szCs w:val="20"/>
              </w:rPr>
              <w:t xml:space="preserve">. </w:t>
            </w:r>
            <w:proofErr w:type="spellStart"/>
            <w:r w:rsidRPr="00D96741">
              <w:rPr>
                <w:sz w:val="20"/>
                <w:szCs w:val="20"/>
              </w:rPr>
              <w:t>Low</w:t>
            </w:r>
            <w:proofErr w:type="spellEnd"/>
            <w:r w:rsidRPr="00D96741">
              <w:rPr>
                <w:sz w:val="20"/>
                <w:szCs w:val="20"/>
              </w:rPr>
              <w:t>-Alpha-</w:t>
            </w:r>
            <w:proofErr w:type="spellStart"/>
            <w:r w:rsidRPr="00D96741">
              <w:rPr>
                <w:sz w:val="20"/>
                <w:szCs w:val="20"/>
              </w:rPr>
              <w:t>Cellulose</w:t>
            </w:r>
            <w:proofErr w:type="spellEnd"/>
            <w:r w:rsidRPr="00D96741">
              <w:rPr>
                <w:sz w:val="20"/>
                <w:szCs w:val="20"/>
              </w:rPr>
              <w:t xml:space="preserve">-Based </w:t>
            </w:r>
            <w:proofErr w:type="spellStart"/>
            <w:r w:rsidRPr="00D96741">
              <w:rPr>
                <w:sz w:val="20"/>
                <w:szCs w:val="20"/>
              </w:rPr>
              <w:t>Membranes</w:t>
            </w:r>
            <w:proofErr w:type="spellEnd"/>
            <w:r w:rsidRPr="00D96741">
              <w:rPr>
                <w:sz w:val="20"/>
                <w:szCs w:val="20"/>
              </w:rPr>
              <w:t xml:space="preserve">. </w:t>
            </w:r>
            <w:proofErr w:type="spellStart"/>
            <w:r w:rsidRPr="00D96741">
              <w:rPr>
                <w:rStyle w:val="ac"/>
                <w:sz w:val="20"/>
                <w:szCs w:val="20"/>
              </w:rPr>
              <w:t>Polymers</w:t>
            </w:r>
            <w:proofErr w:type="spellEnd"/>
            <w:r w:rsidRPr="00D96741">
              <w:rPr>
                <w:sz w:val="20"/>
                <w:szCs w:val="20"/>
              </w:rPr>
              <w:t xml:space="preserve">. 2025. </w:t>
            </w:r>
            <w:hyperlink r:id="rId12" w:tgtFrame="_new" w:history="1">
              <w:r w:rsidRPr="00D96741">
                <w:rPr>
                  <w:rStyle w:val="a6"/>
                  <w:sz w:val="20"/>
                  <w:szCs w:val="20"/>
                </w:rPr>
                <w:t>https://doi.org/10.3390/polym17050598</w:t>
              </w:r>
            </w:hyperlink>
          </w:p>
          <w:p w14:paraId="7D410003" w14:textId="77777777" w:rsidR="00D96741" w:rsidRPr="00D96741" w:rsidRDefault="00D96741" w:rsidP="00D96741">
            <w:pPr>
              <w:pStyle w:val="aa"/>
              <w:numPr>
                <w:ilvl w:val="0"/>
                <w:numId w:val="4"/>
              </w:numPr>
              <w:tabs>
                <w:tab w:val="clear" w:pos="720"/>
                <w:tab w:val="num" w:pos="298"/>
                <w:tab w:val="left" w:pos="58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D96741">
              <w:rPr>
                <w:sz w:val="20"/>
                <w:szCs w:val="20"/>
              </w:rPr>
              <w:t>Тұрлан</w:t>
            </w:r>
            <w:proofErr w:type="spellEnd"/>
            <w:r w:rsidRPr="00D96741">
              <w:rPr>
                <w:sz w:val="20"/>
                <w:szCs w:val="20"/>
              </w:rPr>
              <w:t xml:space="preserve"> П.Б., </w:t>
            </w:r>
            <w:proofErr w:type="spellStart"/>
            <w:r w:rsidRPr="00D96741">
              <w:rPr>
                <w:sz w:val="20"/>
                <w:szCs w:val="20"/>
              </w:rPr>
              <w:t>Қайрлиева</w:t>
            </w:r>
            <w:proofErr w:type="spellEnd"/>
            <w:r w:rsidRPr="00D96741">
              <w:rPr>
                <w:sz w:val="20"/>
                <w:szCs w:val="20"/>
              </w:rPr>
              <w:t xml:space="preserve"> Ф.Б., </w:t>
            </w:r>
            <w:proofErr w:type="spellStart"/>
            <w:r w:rsidRPr="00D96741">
              <w:rPr>
                <w:sz w:val="20"/>
                <w:szCs w:val="20"/>
              </w:rPr>
              <w:t>Бұқанова</w:t>
            </w:r>
            <w:proofErr w:type="spellEnd"/>
            <w:r w:rsidRPr="00D96741">
              <w:rPr>
                <w:sz w:val="20"/>
                <w:szCs w:val="20"/>
              </w:rPr>
              <w:t xml:space="preserve"> А.С., </w:t>
            </w:r>
            <w:proofErr w:type="spellStart"/>
            <w:r w:rsidRPr="00D96741">
              <w:rPr>
                <w:sz w:val="20"/>
                <w:szCs w:val="20"/>
              </w:rPr>
              <w:t>Бұқанова</w:t>
            </w:r>
            <w:proofErr w:type="spellEnd"/>
            <w:r w:rsidRPr="00D96741">
              <w:rPr>
                <w:sz w:val="20"/>
                <w:szCs w:val="20"/>
              </w:rPr>
              <w:t xml:space="preserve"> С.К. </w:t>
            </w:r>
            <w:proofErr w:type="spellStart"/>
            <w:r w:rsidRPr="00D96741">
              <w:rPr>
                <w:sz w:val="20"/>
                <w:szCs w:val="20"/>
              </w:rPr>
              <w:t>Бензиннің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отындық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қасиеттерін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жақсарту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үшін</w:t>
            </w:r>
            <w:proofErr w:type="spellEnd"/>
            <w:r w:rsidRPr="00D96741">
              <w:rPr>
                <w:sz w:val="20"/>
                <w:szCs w:val="20"/>
              </w:rPr>
              <w:t xml:space="preserve"> октан </w:t>
            </w:r>
            <w:proofErr w:type="spellStart"/>
            <w:r w:rsidRPr="00D96741">
              <w:rPr>
                <w:sz w:val="20"/>
                <w:szCs w:val="20"/>
              </w:rPr>
              <w:t>санын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арттыратын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қоспаларды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талдау</w:t>
            </w:r>
            <w:proofErr w:type="spellEnd"/>
            <w:r w:rsidRPr="00D96741">
              <w:rPr>
                <w:sz w:val="20"/>
                <w:szCs w:val="20"/>
              </w:rPr>
              <w:t xml:space="preserve"> // «</w:t>
            </w:r>
            <w:proofErr w:type="spellStart"/>
            <w:r w:rsidRPr="00D96741">
              <w:rPr>
                <w:sz w:val="20"/>
                <w:szCs w:val="20"/>
              </w:rPr>
              <w:t>Ғалым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мұрасы</w:t>
            </w:r>
            <w:proofErr w:type="spellEnd"/>
            <w:r w:rsidRPr="00D96741">
              <w:rPr>
                <w:sz w:val="20"/>
                <w:szCs w:val="20"/>
              </w:rPr>
              <w:t xml:space="preserve">: </w:t>
            </w:r>
            <w:proofErr w:type="spellStart"/>
            <w:r w:rsidRPr="00D96741">
              <w:rPr>
                <w:sz w:val="20"/>
                <w:szCs w:val="20"/>
              </w:rPr>
              <w:t>ғылым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және</w:t>
            </w:r>
            <w:proofErr w:type="spellEnd"/>
            <w:r w:rsidRPr="00D96741">
              <w:rPr>
                <w:sz w:val="20"/>
                <w:szCs w:val="20"/>
              </w:rPr>
              <w:t xml:space="preserve"> прогресс» </w:t>
            </w:r>
            <w:proofErr w:type="spellStart"/>
            <w:r w:rsidRPr="00D96741">
              <w:rPr>
                <w:sz w:val="20"/>
                <w:szCs w:val="20"/>
              </w:rPr>
              <w:t>халықаралық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ғылыми-практикалық</w:t>
            </w:r>
            <w:proofErr w:type="spellEnd"/>
            <w:r w:rsidRPr="00D96741">
              <w:rPr>
                <w:sz w:val="20"/>
                <w:szCs w:val="20"/>
              </w:rPr>
              <w:t xml:space="preserve"> конференция </w:t>
            </w:r>
            <w:proofErr w:type="spellStart"/>
            <w:r w:rsidRPr="00D96741">
              <w:rPr>
                <w:sz w:val="20"/>
                <w:szCs w:val="20"/>
              </w:rPr>
              <w:t>материалдары</w:t>
            </w:r>
            <w:proofErr w:type="spellEnd"/>
            <w:r w:rsidRPr="00D96741">
              <w:rPr>
                <w:sz w:val="20"/>
                <w:szCs w:val="20"/>
              </w:rPr>
              <w:t>. Атырау, 2025. 263-266 б.</w:t>
            </w:r>
          </w:p>
          <w:p w14:paraId="41AA7FE1" w14:textId="77777777" w:rsidR="00D96741" w:rsidRPr="00D96741" w:rsidRDefault="00D96741" w:rsidP="00D96741">
            <w:pPr>
              <w:pStyle w:val="aa"/>
              <w:numPr>
                <w:ilvl w:val="0"/>
                <w:numId w:val="4"/>
              </w:numPr>
              <w:tabs>
                <w:tab w:val="clear" w:pos="720"/>
                <w:tab w:val="num" w:pos="298"/>
                <w:tab w:val="left" w:pos="58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D96741">
              <w:rPr>
                <w:sz w:val="20"/>
                <w:szCs w:val="20"/>
              </w:rPr>
              <w:t xml:space="preserve">Карабасова Н.А., </w:t>
            </w:r>
            <w:proofErr w:type="spellStart"/>
            <w:r w:rsidRPr="00D96741">
              <w:rPr>
                <w:sz w:val="20"/>
                <w:szCs w:val="20"/>
              </w:rPr>
              <w:t>Бұқанова</w:t>
            </w:r>
            <w:proofErr w:type="spellEnd"/>
            <w:r w:rsidRPr="00D96741">
              <w:rPr>
                <w:sz w:val="20"/>
                <w:szCs w:val="20"/>
              </w:rPr>
              <w:t xml:space="preserve"> С.К., </w:t>
            </w:r>
            <w:proofErr w:type="spellStart"/>
            <w:r w:rsidRPr="00D96741">
              <w:rPr>
                <w:sz w:val="20"/>
                <w:szCs w:val="20"/>
              </w:rPr>
              <w:t>Ешманов</w:t>
            </w:r>
            <w:proofErr w:type="spellEnd"/>
            <w:r w:rsidRPr="00D96741">
              <w:rPr>
                <w:sz w:val="20"/>
                <w:szCs w:val="20"/>
              </w:rPr>
              <w:t xml:space="preserve"> А.Б., </w:t>
            </w:r>
            <w:proofErr w:type="spellStart"/>
            <w:r w:rsidRPr="00D96741">
              <w:rPr>
                <w:sz w:val="20"/>
                <w:szCs w:val="20"/>
              </w:rPr>
              <w:t>Қайрлиева</w:t>
            </w:r>
            <w:proofErr w:type="spellEnd"/>
            <w:r w:rsidRPr="00D96741">
              <w:rPr>
                <w:sz w:val="20"/>
                <w:szCs w:val="20"/>
              </w:rPr>
              <w:t xml:space="preserve"> Ф.Б., </w:t>
            </w:r>
            <w:proofErr w:type="spellStart"/>
            <w:r w:rsidRPr="00D96741">
              <w:rPr>
                <w:sz w:val="20"/>
                <w:szCs w:val="20"/>
              </w:rPr>
              <w:t>Бұқанова</w:t>
            </w:r>
            <w:proofErr w:type="spellEnd"/>
            <w:r w:rsidRPr="00D96741">
              <w:rPr>
                <w:sz w:val="20"/>
                <w:szCs w:val="20"/>
              </w:rPr>
              <w:t xml:space="preserve"> А.С. Атырау МӨЗ-де </w:t>
            </w:r>
            <w:proofErr w:type="spellStart"/>
            <w:r w:rsidRPr="00D96741">
              <w:rPr>
                <w:sz w:val="20"/>
                <w:szCs w:val="20"/>
              </w:rPr>
              <w:lastRenderedPageBreak/>
              <w:t>мұнай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қалдықтарын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өңдеу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технологияларына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шолу</w:t>
            </w:r>
            <w:proofErr w:type="spellEnd"/>
            <w:r w:rsidRPr="00D96741">
              <w:rPr>
                <w:sz w:val="20"/>
                <w:szCs w:val="20"/>
              </w:rPr>
              <w:t xml:space="preserve"> // «</w:t>
            </w:r>
            <w:proofErr w:type="spellStart"/>
            <w:r w:rsidRPr="00D96741">
              <w:rPr>
                <w:sz w:val="20"/>
                <w:szCs w:val="20"/>
              </w:rPr>
              <w:t>Ғалым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мұрасы</w:t>
            </w:r>
            <w:proofErr w:type="spellEnd"/>
            <w:r w:rsidRPr="00D96741">
              <w:rPr>
                <w:sz w:val="20"/>
                <w:szCs w:val="20"/>
              </w:rPr>
              <w:t xml:space="preserve">: </w:t>
            </w:r>
            <w:proofErr w:type="spellStart"/>
            <w:r w:rsidRPr="00D96741">
              <w:rPr>
                <w:sz w:val="20"/>
                <w:szCs w:val="20"/>
              </w:rPr>
              <w:t>ғылым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және</w:t>
            </w:r>
            <w:proofErr w:type="spellEnd"/>
            <w:r w:rsidRPr="00D96741">
              <w:rPr>
                <w:sz w:val="20"/>
                <w:szCs w:val="20"/>
              </w:rPr>
              <w:t xml:space="preserve"> прогресс» </w:t>
            </w:r>
            <w:proofErr w:type="spellStart"/>
            <w:r w:rsidRPr="00D96741">
              <w:rPr>
                <w:sz w:val="20"/>
                <w:szCs w:val="20"/>
              </w:rPr>
              <w:t>халықаралық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ғылыми-практикалық</w:t>
            </w:r>
            <w:proofErr w:type="spellEnd"/>
            <w:r w:rsidRPr="00D96741">
              <w:rPr>
                <w:sz w:val="20"/>
                <w:szCs w:val="20"/>
              </w:rPr>
              <w:t xml:space="preserve"> конференция </w:t>
            </w:r>
            <w:proofErr w:type="spellStart"/>
            <w:r w:rsidRPr="00D96741">
              <w:rPr>
                <w:sz w:val="20"/>
                <w:szCs w:val="20"/>
              </w:rPr>
              <w:t>материалдары</w:t>
            </w:r>
            <w:proofErr w:type="spellEnd"/>
            <w:r w:rsidRPr="00D96741">
              <w:rPr>
                <w:sz w:val="20"/>
                <w:szCs w:val="20"/>
              </w:rPr>
              <w:t>. Атырау, 2025. 252-257 б.</w:t>
            </w:r>
          </w:p>
          <w:p w14:paraId="44F8C044" w14:textId="77777777" w:rsidR="00D96741" w:rsidRPr="00D96741" w:rsidRDefault="00D96741" w:rsidP="00D96741">
            <w:pPr>
              <w:pStyle w:val="aa"/>
              <w:numPr>
                <w:ilvl w:val="0"/>
                <w:numId w:val="4"/>
              </w:numPr>
              <w:tabs>
                <w:tab w:val="clear" w:pos="720"/>
                <w:tab w:val="num" w:pos="298"/>
                <w:tab w:val="left" w:pos="58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D96741">
              <w:rPr>
                <w:sz w:val="20"/>
                <w:szCs w:val="20"/>
              </w:rPr>
              <w:t>Бұқанова</w:t>
            </w:r>
            <w:proofErr w:type="spellEnd"/>
            <w:r w:rsidRPr="00D96741">
              <w:rPr>
                <w:sz w:val="20"/>
                <w:szCs w:val="20"/>
              </w:rPr>
              <w:t xml:space="preserve"> А., </w:t>
            </w:r>
            <w:proofErr w:type="spellStart"/>
            <w:r w:rsidRPr="00D96741">
              <w:rPr>
                <w:sz w:val="20"/>
                <w:szCs w:val="20"/>
              </w:rPr>
              <w:t>Тулеушева</w:t>
            </w:r>
            <w:proofErr w:type="spellEnd"/>
            <w:r w:rsidRPr="00D96741">
              <w:rPr>
                <w:sz w:val="20"/>
                <w:szCs w:val="20"/>
              </w:rPr>
              <w:t xml:space="preserve"> А., </w:t>
            </w:r>
            <w:proofErr w:type="spellStart"/>
            <w:r w:rsidRPr="00D96741">
              <w:rPr>
                <w:sz w:val="20"/>
                <w:szCs w:val="20"/>
              </w:rPr>
              <w:t>Қайрлиева</w:t>
            </w:r>
            <w:proofErr w:type="spellEnd"/>
            <w:r w:rsidRPr="00D96741">
              <w:rPr>
                <w:sz w:val="20"/>
                <w:szCs w:val="20"/>
              </w:rPr>
              <w:t xml:space="preserve"> Ф., </w:t>
            </w:r>
            <w:proofErr w:type="spellStart"/>
            <w:r w:rsidRPr="00D96741">
              <w:rPr>
                <w:sz w:val="20"/>
                <w:szCs w:val="20"/>
              </w:rPr>
              <w:t>Бұқанова</w:t>
            </w:r>
            <w:proofErr w:type="spellEnd"/>
            <w:r w:rsidRPr="00D96741">
              <w:rPr>
                <w:sz w:val="20"/>
                <w:szCs w:val="20"/>
              </w:rPr>
              <w:t xml:space="preserve"> С., Карабасова Н., </w:t>
            </w:r>
            <w:proofErr w:type="spellStart"/>
            <w:r w:rsidRPr="00D96741">
              <w:rPr>
                <w:sz w:val="20"/>
                <w:szCs w:val="20"/>
              </w:rPr>
              <w:t>Шайдуллаев</w:t>
            </w:r>
            <w:proofErr w:type="spellEnd"/>
            <w:r w:rsidRPr="00D96741">
              <w:rPr>
                <w:sz w:val="20"/>
                <w:szCs w:val="20"/>
              </w:rPr>
              <w:t xml:space="preserve"> Т. </w:t>
            </w:r>
            <w:proofErr w:type="spellStart"/>
            <w:r w:rsidRPr="00D96741">
              <w:rPr>
                <w:sz w:val="20"/>
                <w:szCs w:val="20"/>
              </w:rPr>
              <w:t>Өндіріс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орындарында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деэмульгирлеу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процесінің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тиімділігін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зерттеу</w:t>
            </w:r>
            <w:proofErr w:type="spellEnd"/>
            <w:r w:rsidRPr="00D96741">
              <w:rPr>
                <w:sz w:val="20"/>
                <w:szCs w:val="20"/>
              </w:rPr>
              <w:t xml:space="preserve"> // «</w:t>
            </w:r>
            <w:proofErr w:type="spellStart"/>
            <w:r w:rsidRPr="00D96741">
              <w:rPr>
                <w:sz w:val="20"/>
                <w:szCs w:val="20"/>
              </w:rPr>
              <w:t>Ғалым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мұрасы</w:t>
            </w:r>
            <w:proofErr w:type="spellEnd"/>
            <w:r w:rsidRPr="00D96741">
              <w:rPr>
                <w:sz w:val="20"/>
                <w:szCs w:val="20"/>
              </w:rPr>
              <w:t xml:space="preserve">: </w:t>
            </w:r>
            <w:proofErr w:type="spellStart"/>
            <w:r w:rsidRPr="00D96741">
              <w:rPr>
                <w:sz w:val="20"/>
                <w:szCs w:val="20"/>
              </w:rPr>
              <w:t>ғылым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және</w:t>
            </w:r>
            <w:proofErr w:type="spellEnd"/>
            <w:r w:rsidRPr="00D96741">
              <w:rPr>
                <w:sz w:val="20"/>
                <w:szCs w:val="20"/>
              </w:rPr>
              <w:t xml:space="preserve"> прогресс» </w:t>
            </w:r>
            <w:proofErr w:type="spellStart"/>
            <w:r w:rsidRPr="00D96741">
              <w:rPr>
                <w:sz w:val="20"/>
                <w:szCs w:val="20"/>
              </w:rPr>
              <w:t>халықаралық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ғылыми-практикалық</w:t>
            </w:r>
            <w:proofErr w:type="spellEnd"/>
            <w:r w:rsidRPr="00D96741">
              <w:rPr>
                <w:sz w:val="20"/>
                <w:szCs w:val="20"/>
              </w:rPr>
              <w:t xml:space="preserve"> конференция </w:t>
            </w:r>
            <w:proofErr w:type="spellStart"/>
            <w:r w:rsidRPr="00D96741">
              <w:rPr>
                <w:sz w:val="20"/>
                <w:szCs w:val="20"/>
              </w:rPr>
              <w:t>материалдары</w:t>
            </w:r>
            <w:proofErr w:type="spellEnd"/>
            <w:r w:rsidRPr="00D96741">
              <w:rPr>
                <w:sz w:val="20"/>
                <w:szCs w:val="20"/>
              </w:rPr>
              <w:t>. Атырау, 2025. 263-266 б.</w:t>
            </w:r>
          </w:p>
          <w:p w14:paraId="15F4CF44" w14:textId="77777777" w:rsidR="00D96741" w:rsidRPr="00D96741" w:rsidRDefault="00D96741" w:rsidP="00D96741">
            <w:pPr>
              <w:pStyle w:val="aa"/>
              <w:numPr>
                <w:ilvl w:val="0"/>
                <w:numId w:val="4"/>
              </w:numPr>
              <w:tabs>
                <w:tab w:val="clear" w:pos="720"/>
                <w:tab w:val="num" w:pos="298"/>
                <w:tab w:val="left" w:pos="58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D96741">
              <w:rPr>
                <w:sz w:val="20"/>
                <w:szCs w:val="20"/>
              </w:rPr>
              <w:t>Karabassova</w:t>
            </w:r>
            <w:proofErr w:type="spellEnd"/>
            <w:r w:rsidRPr="00D96741">
              <w:rPr>
                <w:sz w:val="20"/>
                <w:szCs w:val="20"/>
              </w:rPr>
              <w:t xml:space="preserve"> N.A., </w:t>
            </w:r>
            <w:proofErr w:type="spellStart"/>
            <w:r w:rsidRPr="00D96741">
              <w:rPr>
                <w:sz w:val="20"/>
                <w:szCs w:val="20"/>
              </w:rPr>
              <w:t>Bukanova</w:t>
            </w:r>
            <w:proofErr w:type="spellEnd"/>
            <w:r w:rsidRPr="00D96741">
              <w:rPr>
                <w:sz w:val="20"/>
                <w:szCs w:val="20"/>
              </w:rPr>
              <w:t xml:space="preserve"> S.K., </w:t>
            </w:r>
            <w:proofErr w:type="spellStart"/>
            <w:r w:rsidRPr="00D96741">
              <w:rPr>
                <w:sz w:val="20"/>
                <w:szCs w:val="20"/>
              </w:rPr>
              <w:t>Kairliyeva</w:t>
            </w:r>
            <w:proofErr w:type="spellEnd"/>
            <w:r w:rsidRPr="00D96741">
              <w:rPr>
                <w:sz w:val="20"/>
                <w:szCs w:val="20"/>
              </w:rPr>
              <w:t xml:space="preserve"> F.B., </w:t>
            </w:r>
            <w:proofErr w:type="spellStart"/>
            <w:r w:rsidRPr="00D96741">
              <w:rPr>
                <w:sz w:val="20"/>
                <w:szCs w:val="20"/>
              </w:rPr>
              <w:t>Bukanova</w:t>
            </w:r>
            <w:proofErr w:type="spellEnd"/>
            <w:r w:rsidRPr="00D96741">
              <w:rPr>
                <w:sz w:val="20"/>
                <w:szCs w:val="20"/>
              </w:rPr>
              <w:t xml:space="preserve"> A.S. MODERNIZATION OF ATYRAU OIL REFINERY: CONDITION AND PERSPECTIVES // «XXV </w:t>
            </w:r>
            <w:proofErr w:type="spellStart"/>
            <w:r w:rsidRPr="00D96741">
              <w:rPr>
                <w:sz w:val="20"/>
                <w:szCs w:val="20"/>
              </w:rPr>
              <w:t>Сәтбаев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оқулары</w:t>
            </w:r>
            <w:proofErr w:type="spellEnd"/>
            <w:r w:rsidRPr="00D96741">
              <w:rPr>
                <w:sz w:val="20"/>
                <w:szCs w:val="20"/>
              </w:rPr>
              <w:t xml:space="preserve">» </w:t>
            </w:r>
            <w:proofErr w:type="spellStart"/>
            <w:r w:rsidRPr="00D96741">
              <w:rPr>
                <w:sz w:val="20"/>
                <w:szCs w:val="20"/>
              </w:rPr>
              <w:t>халықаралық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ғылыми</w:t>
            </w:r>
            <w:proofErr w:type="spellEnd"/>
            <w:r w:rsidRPr="00D96741">
              <w:rPr>
                <w:sz w:val="20"/>
                <w:szCs w:val="20"/>
              </w:rPr>
              <w:t xml:space="preserve"> конференция </w:t>
            </w:r>
            <w:proofErr w:type="spellStart"/>
            <w:r w:rsidRPr="00D96741">
              <w:rPr>
                <w:sz w:val="20"/>
                <w:szCs w:val="20"/>
              </w:rPr>
              <w:t>материалдары</w:t>
            </w:r>
            <w:proofErr w:type="spellEnd"/>
            <w:r w:rsidRPr="00D96741">
              <w:rPr>
                <w:sz w:val="20"/>
                <w:szCs w:val="20"/>
              </w:rPr>
              <w:t xml:space="preserve">, </w:t>
            </w:r>
            <w:proofErr w:type="spellStart"/>
            <w:r w:rsidRPr="00D96741">
              <w:rPr>
                <w:sz w:val="20"/>
                <w:szCs w:val="20"/>
              </w:rPr>
              <w:t>Торайғыров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университетінің</w:t>
            </w:r>
            <w:proofErr w:type="spellEnd"/>
            <w:r w:rsidRPr="00D96741">
              <w:rPr>
                <w:sz w:val="20"/>
                <w:szCs w:val="20"/>
              </w:rPr>
              <w:t xml:space="preserve"> 65 </w:t>
            </w:r>
            <w:proofErr w:type="spellStart"/>
            <w:r w:rsidRPr="00D96741">
              <w:rPr>
                <w:sz w:val="20"/>
                <w:szCs w:val="20"/>
              </w:rPr>
              <w:t>жылдығына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арналған</w:t>
            </w:r>
            <w:proofErr w:type="spellEnd"/>
            <w:r w:rsidRPr="00D96741">
              <w:rPr>
                <w:sz w:val="20"/>
                <w:szCs w:val="20"/>
              </w:rPr>
              <w:t>. Павлодар, 2025. 433-437 б.</w:t>
            </w:r>
          </w:p>
          <w:p w14:paraId="6BC02005" w14:textId="2F6EA8BF" w:rsidR="00D96741" w:rsidRPr="00D96741" w:rsidRDefault="00D96741" w:rsidP="00D96741">
            <w:pPr>
              <w:pStyle w:val="aa"/>
              <w:numPr>
                <w:ilvl w:val="0"/>
                <w:numId w:val="4"/>
              </w:numPr>
              <w:tabs>
                <w:tab w:val="clear" w:pos="720"/>
                <w:tab w:val="num" w:pos="298"/>
                <w:tab w:val="left" w:pos="58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D96741">
              <w:rPr>
                <w:sz w:val="20"/>
                <w:szCs w:val="20"/>
              </w:rPr>
              <w:t>Пайдалы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модельге</w:t>
            </w:r>
            <w:proofErr w:type="spellEnd"/>
            <w:r w:rsidRPr="00D96741">
              <w:rPr>
                <w:sz w:val="20"/>
                <w:szCs w:val="20"/>
              </w:rPr>
              <w:t xml:space="preserve"> патент №10821. </w:t>
            </w:r>
            <w:proofErr w:type="spellStart"/>
            <w:r w:rsidRPr="00D96741">
              <w:rPr>
                <w:sz w:val="20"/>
                <w:szCs w:val="20"/>
              </w:rPr>
              <w:t>Тотығу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битумын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алу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әдісі</w:t>
            </w:r>
            <w:proofErr w:type="spellEnd"/>
            <w:r w:rsidRPr="00D96741">
              <w:rPr>
                <w:sz w:val="20"/>
                <w:szCs w:val="20"/>
              </w:rPr>
              <w:t xml:space="preserve">. </w:t>
            </w:r>
            <w:proofErr w:type="spellStart"/>
            <w:r w:rsidRPr="00D96741">
              <w:rPr>
                <w:sz w:val="20"/>
                <w:szCs w:val="20"/>
              </w:rPr>
              <w:t>Авторлар</w:t>
            </w:r>
            <w:proofErr w:type="spellEnd"/>
            <w:r w:rsidRPr="00D96741">
              <w:rPr>
                <w:sz w:val="20"/>
                <w:szCs w:val="20"/>
              </w:rPr>
              <w:t xml:space="preserve">: </w:t>
            </w:r>
            <w:proofErr w:type="spellStart"/>
            <w:r w:rsidRPr="00D96741">
              <w:rPr>
                <w:sz w:val="20"/>
                <w:szCs w:val="20"/>
              </w:rPr>
              <w:t>Әбілхайров</w:t>
            </w:r>
            <w:proofErr w:type="spellEnd"/>
            <w:r w:rsidRPr="00D96741">
              <w:rPr>
                <w:sz w:val="20"/>
                <w:szCs w:val="20"/>
              </w:rPr>
              <w:t xml:space="preserve"> А.И., </w:t>
            </w:r>
            <w:proofErr w:type="spellStart"/>
            <w:r w:rsidRPr="00D96741">
              <w:rPr>
                <w:sz w:val="20"/>
                <w:szCs w:val="20"/>
              </w:rPr>
              <w:t>Шамбилова</w:t>
            </w:r>
            <w:proofErr w:type="spellEnd"/>
            <w:r w:rsidRPr="00D96741">
              <w:rPr>
                <w:sz w:val="20"/>
                <w:szCs w:val="20"/>
              </w:rPr>
              <w:t xml:space="preserve"> Г.К., </w:t>
            </w:r>
            <w:proofErr w:type="spellStart"/>
            <w:r w:rsidRPr="00D96741">
              <w:rPr>
                <w:sz w:val="20"/>
                <w:szCs w:val="20"/>
              </w:rPr>
              <w:t>Бұқанова</w:t>
            </w:r>
            <w:proofErr w:type="spellEnd"/>
            <w:r w:rsidRPr="00D96741">
              <w:rPr>
                <w:sz w:val="20"/>
                <w:szCs w:val="20"/>
              </w:rPr>
              <w:t xml:space="preserve"> С.К., Карабасова Н.А., </w:t>
            </w:r>
            <w:proofErr w:type="spellStart"/>
            <w:r w:rsidRPr="00D96741">
              <w:rPr>
                <w:sz w:val="20"/>
                <w:szCs w:val="20"/>
              </w:rPr>
              <w:t>Қайрлиева</w:t>
            </w:r>
            <w:proofErr w:type="spellEnd"/>
            <w:r w:rsidRPr="00D96741">
              <w:rPr>
                <w:sz w:val="20"/>
                <w:szCs w:val="20"/>
              </w:rPr>
              <w:t xml:space="preserve"> Ф.Б., </w:t>
            </w:r>
            <w:proofErr w:type="spellStart"/>
            <w:r w:rsidRPr="00D96741">
              <w:rPr>
                <w:sz w:val="20"/>
                <w:szCs w:val="20"/>
              </w:rPr>
              <w:t>Наурызбаева</w:t>
            </w:r>
            <w:proofErr w:type="spellEnd"/>
            <w:r w:rsidRPr="00D96741">
              <w:rPr>
                <w:sz w:val="20"/>
                <w:szCs w:val="20"/>
              </w:rPr>
              <w:t xml:space="preserve"> А.Д., </w:t>
            </w:r>
            <w:proofErr w:type="spellStart"/>
            <w:r w:rsidRPr="00D96741">
              <w:rPr>
                <w:sz w:val="20"/>
                <w:szCs w:val="20"/>
              </w:rPr>
              <w:t>Сакипова</w:t>
            </w:r>
            <w:proofErr w:type="spellEnd"/>
            <w:r w:rsidRPr="00D96741">
              <w:rPr>
                <w:sz w:val="20"/>
                <w:szCs w:val="20"/>
              </w:rPr>
              <w:t xml:space="preserve"> Л.Б., </w:t>
            </w:r>
            <w:proofErr w:type="spellStart"/>
            <w:r w:rsidRPr="00D96741">
              <w:rPr>
                <w:sz w:val="20"/>
                <w:szCs w:val="20"/>
              </w:rPr>
              <w:t>Иманғалиева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r w:rsidR="001B3D1A">
              <w:rPr>
                <w:sz w:val="20"/>
                <w:szCs w:val="20"/>
              </w:rPr>
              <w:t>А</w:t>
            </w:r>
            <w:r w:rsidRPr="00D96741">
              <w:rPr>
                <w:sz w:val="20"/>
                <w:szCs w:val="20"/>
              </w:rPr>
              <w:t>.</w:t>
            </w:r>
            <w:r w:rsidR="001B3D1A">
              <w:rPr>
                <w:sz w:val="20"/>
                <w:szCs w:val="20"/>
              </w:rPr>
              <w:t>У</w:t>
            </w:r>
            <w:r w:rsidRPr="00D96741">
              <w:rPr>
                <w:sz w:val="20"/>
                <w:szCs w:val="20"/>
              </w:rPr>
              <w:t>.</w:t>
            </w:r>
          </w:p>
          <w:p w14:paraId="4499421F" w14:textId="77777777" w:rsidR="00D96741" w:rsidRPr="00D96741" w:rsidRDefault="00D96741" w:rsidP="00D96741">
            <w:pPr>
              <w:pStyle w:val="aa"/>
              <w:numPr>
                <w:ilvl w:val="0"/>
                <w:numId w:val="4"/>
              </w:numPr>
              <w:tabs>
                <w:tab w:val="clear" w:pos="720"/>
                <w:tab w:val="num" w:pos="298"/>
                <w:tab w:val="left" w:pos="58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D96741">
              <w:rPr>
                <w:sz w:val="20"/>
                <w:szCs w:val="20"/>
              </w:rPr>
              <w:t>Бұқанова</w:t>
            </w:r>
            <w:proofErr w:type="spellEnd"/>
            <w:r w:rsidRPr="00D96741">
              <w:rPr>
                <w:sz w:val="20"/>
                <w:szCs w:val="20"/>
              </w:rPr>
              <w:t xml:space="preserve"> С.К., </w:t>
            </w:r>
            <w:proofErr w:type="spellStart"/>
            <w:r w:rsidRPr="00D96741">
              <w:rPr>
                <w:sz w:val="20"/>
                <w:szCs w:val="20"/>
              </w:rPr>
              <w:t>Бұқанова</w:t>
            </w:r>
            <w:proofErr w:type="spellEnd"/>
            <w:r w:rsidRPr="00D96741">
              <w:rPr>
                <w:sz w:val="20"/>
                <w:szCs w:val="20"/>
              </w:rPr>
              <w:t xml:space="preserve"> А.С., </w:t>
            </w:r>
            <w:proofErr w:type="spellStart"/>
            <w:r w:rsidRPr="00D96741">
              <w:rPr>
                <w:sz w:val="20"/>
                <w:szCs w:val="20"/>
              </w:rPr>
              <w:t>Қайрлиева</w:t>
            </w:r>
            <w:proofErr w:type="spellEnd"/>
            <w:r w:rsidRPr="00D96741">
              <w:rPr>
                <w:sz w:val="20"/>
                <w:szCs w:val="20"/>
              </w:rPr>
              <w:t xml:space="preserve"> Ф.Б. </w:t>
            </w:r>
            <w:proofErr w:type="spellStart"/>
            <w:r w:rsidRPr="00D96741">
              <w:rPr>
                <w:sz w:val="20"/>
                <w:szCs w:val="20"/>
              </w:rPr>
              <w:t>Күкірт-битумды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байланыстырғыш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алу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технологиясы</w:t>
            </w:r>
            <w:proofErr w:type="spellEnd"/>
            <w:r w:rsidRPr="00D96741">
              <w:rPr>
                <w:sz w:val="20"/>
                <w:szCs w:val="20"/>
              </w:rPr>
              <w:t>. «</w:t>
            </w:r>
            <w:proofErr w:type="spellStart"/>
            <w:r w:rsidRPr="00D96741">
              <w:rPr>
                <w:sz w:val="20"/>
                <w:szCs w:val="20"/>
              </w:rPr>
              <w:t>Мұнай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және</w:t>
            </w:r>
            <w:proofErr w:type="spellEnd"/>
            <w:r w:rsidRPr="00D96741">
              <w:rPr>
                <w:sz w:val="20"/>
                <w:szCs w:val="20"/>
              </w:rPr>
              <w:t xml:space="preserve"> газ». – 2025. – №3. – 211-217 б. </w:t>
            </w:r>
            <w:hyperlink r:id="rId13" w:tgtFrame="_new" w:history="1">
              <w:r w:rsidRPr="00D96741">
                <w:rPr>
                  <w:rStyle w:val="a6"/>
                  <w:sz w:val="20"/>
                  <w:szCs w:val="20"/>
                </w:rPr>
                <w:t>https://doi.org/10.37878/2708-0080/2025-3.14</w:t>
              </w:r>
            </w:hyperlink>
          </w:p>
          <w:p w14:paraId="1F1E510B" w14:textId="5C700DA8" w:rsidR="00DD3CA2" w:rsidRPr="00D96741" w:rsidRDefault="00D96741" w:rsidP="00F6360D">
            <w:pPr>
              <w:pStyle w:val="aa"/>
              <w:numPr>
                <w:ilvl w:val="0"/>
                <w:numId w:val="4"/>
              </w:numPr>
              <w:tabs>
                <w:tab w:val="clear" w:pos="720"/>
                <w:tab w:val="num" w:pos="298"/>
                <w:tab w:val="left" w:pos="58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D96741">
              <w:rPr>
                <w:sz w:val="20"/>
                <w:szCs w:val="20"/>
              </w:rPr>
              <w:t>Бұқанова</w:t>
            </w:r>
            <w:proofErr w:type="spellEnd"/>
            <w:r w:rsidR="00B4620E" w:rsidRPr="00D96741">
              <w:rPr>
                <w:sz w:val="20"/>
                <w:szCs w:val="20"/>
              </w:rPr>
              <w:t xml:space="preserve"> С.</w:t>
            </w:r>
            <w:r w:rsidRPr="00D96741">
              <w:rPr>
                <w:sz w:val="20"/>
                <w:szCs w:val="20"/>
              </w:rPr>
              <w:t xml:space="preserve">, </w:t>
            </w:r>
            <w:proofErr w:type="spellStart"/>
            <w:r w:rsidRPr="00D96741">
              <w:rPr>
                <w:sz w:val="20"/>
                <w:szCs w:val="20"/>
              </w:rPr>
              <w:t>Жалғасбаева</w:t>
            </w:r>
            <w:proofErr w:type="spellEnd"/>
            <w:r w:rsidR="00B4620E" w:rsidRPr="00D96741">
              <w:rPr>
                <w:sz w:val="20"/>
                <w:szCs w:val="20"/>
              </w:rPr>
              <w:t xml:space="preserve"> А.</w:t>
            </w:r>
            <w:r w:rsidRPr="00D96741">
              <w:rPr>
                <w:sz w:val="20"/>
                <w:szCs w:val="20"/>
              </w:rPr>
              <w:t xml:space="preserve">, </w:t>
            </w:r>
            <w:proofErr w:type="spellStart"/>
            <w:r w:rsidRPr="00D96741">
              <w:rPr>
                <w:sz w:val="20"/>
                <w:szCs w:val="20"/>
              </w:rPr>
              <w:t>Әбдіғалиева</w:t>
            </w:r>
            <w:proofErr w:type="spellEnd"/>
            <w:r w:rsidR="00B4620E" w:rsidRPr="00D96741">
              <w:rPr>
                <w:sz w:val="20"/>
                <w:szCs w:val="20"/>
              </w:rPr>
              <w:t xml:space="preserve"> А.</w:t>
            </w:r>
            <w:r w:rsidRPr="00D96741">
              <w:rPr>
                <w:sz w:val="20"/>
                <w:szCs w:val="20"/>
              </w:rPr>
              <w:t xml:space="preserve"> Атырау </w:t>
            </w:r>
            <w:proofErr w:type="spellStart"/>
            <w:r w:rsidRPr="00D96741">
              <w:rPr>
                <w:sz w:val="20"/>
                <w:szCs w:val="20"/>
              </w:rPr>
              <w:t>өңірінің</w:t>
            </w:r>
            <w:proofErr w:type="spellEnd"/>
            <w:r w:rsidRPr="00D96741">
              <w:rPr>
                <w:sz w:val="20"/>
                <w:szCs w:val="20"/>
              </w:rPr>
              <w:t xml:space="preserve"> басым </w:t>
            </w:r>
            <w:proofErr w:type="spellStart"/>
            <w:r w:rsidRPr="00D96741">
              <w:rPr>
                <w:sz w:val="20"/>
                <w:szCs w:val="20"/>
              </w:rPr>
              <w:t>салалары</w:t>
            </w:r>
            <w:proofErr w:type="spellEnd"/>
            <w:r w:rsidRPr="00D96741">
              <w:rPr>
                <w:sz w:val="20"/>
                <w:szCs w:val="20"/>
              </w:rPr>
              <w:t xml:space="preserve">: </w:t>
            </w:r>
            <w:proofErr w:type="spellStart"/>
            <w:r w:rsidRPr="00D96741">
              <w:rPr>
                <w:sz w:val="20"/>
                <w:szCs w:val="20"/>
              </w:rPr>
              <w:t>негізгі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критерийлері</w:t>
            </w:r>
            <w:proofErr w:type="spellEnd"/>
            <w:r w:rsidRPr="00D96741">
              <w:rPr>
                <w:sz w:val="20"/>
                <w:szCs w:val="20"/>
              </w:rPr>
              <w:t xml:space="preserve"> мен </w:t>
            </w:r>
            <w:proofErr w:type="spellStart"/>
            <w:r w:rsidRPr="00D96741">
              <w:rPr>
                <w:sz w:val="20"/>
                <w:szCs w:val="20"/>
              </w:rPr>
              <w:t>факторлары</w:t>
            </w:r>
            <w:proofErr w:type="spellEnd"/>
            <w:r w:rsidRPr="00D96741">
              <w:rPr>
                <w:sz w:val="20"/>
                <w:szCs w:val="20"/>
              </w:rPr>
              <w:t xml:space="preserve"> // </w:t>
            </w:r>
            <w:proofErr w:type="spellStart"/>
            <w:r w:rsidRPr="00D96741">
              <w:rPr>
                <w:sz w:val="20"/>
                <w:szCs w:val="20"/>
              </w:rPr>
              <w:t>ҚазҰТБ</w:t>
            </w:r>
            <w:proofErr w:type="spellEnd"/>
            <w:r w:rsidRPr="00D96741">
              <w:rPr>
                <w:sz w:val="20"/>
                <w:szCs w:val="20"/>
              </w:rPr>
              <w:t xml:space="preserve"> </w:t>
            </w:r>
            <w:proofErr w:type="spellStart"/>
            <w:r w:rsidRPr="00D96741">
              <w:rPr>
                <w:sz w:val="20"/>
                <w:szCs w:val="20"/>
              </w:rPr>
              <w:t>Хабаршысы</w:t>
            </w:r>
            <w:proofErr w:type="spellEnd"/>
            <w:r w:rsidRPr="00D96741">
              <w:rPr>
                <w:sz w:val="20"/>
                <w:szCs w:val="20"/>
              </w:rPr>
              <w:t xml:space="preserve">. </w:t>
            </w:r>
            <w:hyperlink r:id="rId14" w:tgtFrame="_new" w:history="1">
              <w:r w:rsidRPr="00D96741">
                <w:rPr>
                  <w:rStyle w:val="a6"/>
                  <w:sz w:val="20"/>
                  <w:szCs w:val="20"/>
                </w:rPr>
                <w:t>https://doi.org/10.58805/kazutb.v.2.27-851</w:t>
              </w:r>
            </w:hyperlink>
          </w:p>
        </w:tc>
      </w:tr>
    </w:tbl>
    <w:p w14:paraId="5558ECFF" w14:textId="4A11524C" w:rsidR="00DD3CA2" w:rsidRDefault="00DD3CA2">
      <w:pPr>
        <w:rPr>
          <w:lang w:val="kk-KZ"/>
        </w:rPr>
      </w:pPr>
    </w:p>
    <w:sectPr w:rsidR="00DD3CA2" w:rsidSect="00A76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3F23"/>
    <w:multiLevelType w:val="multilevel"/>
    <w:tmpl w:val="D4A4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A92388"/>
    <w:multiLevelType w:val="multilevel"/>
    <w:tmpl w:val="8676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293A00"/>
    <w:multiLevelType w:val="multilevel"/>
    <w:tmpl w:val="9FAA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83CA7"/>
    <w:multiLevelType w:val="hybridMultilevel"/>
    <w:tmpl w:val="0B54E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644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366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BE7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7C2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2A7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8CA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2CC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2A2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7037961">
    <w:abstractNumId w:val="3"/>
  </w:num>
  <w:num w:numId="2" w16cid:durableId="127820540">
    <w:abstractNumId w:val="2"/>
  </w:num>
  <w:num w:numId="3" w16cid:durableId="1546485238">
    <w:abstractNumId w:val="1"/>
  </w:num>
  <w:num w:numId="4" w16cid:durableId="185213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595"/>
    <w:rsid w:val="00017B4B"/>
    <w:rsid w:val="00021CAD"/>
    <w:rsid w:val="000948FD"/>
    <w:rsid w:val="000A73CB"/>
    <w:rsid w:val="000B21D9"/>
    <w:rsid w:val="000D0434"/>
    <w:rsid w:val="000E0661"/>
    <w:rsid w:val="001004A1"/>
    <w:rsid w:val="001412AD"/>
    <w:rsid w:val="00173D2D"/>
    <w:rsid w:val="00196731"/>
    <w:rsid w:val="001B3D1A"/>
    <w:rsid w:val="001C2957"/>
    <w:rsid w:val="001E170A"/>
    <w:rsid w:val="00203F17"/>
    <w:rsid w:val="00204074"/>
    <w:rsid w:val="00224F20"/>
    <w:rsid w:val="002450FF"/>
    <w:rsid w:val="00245108"/>
    <w:rsid w:val="00260445"/>
    <w:rsid w:val="00260C7E"/>
    <w:rsid w:val="00293B4E"/>
    <w:rsid w:val="002B5D14"/>
    <w:rsid w:val="002C0FA2"/>
    <w:rsid w:val="002C5795"/>
    <w:rsid w:val="002F627E"/>
    <w:rsid w:val="00311234"/>
    <w:rsid w:val="00317D7F"/>
    <w:rsid w:val="003D4F08"/>
    <w:rsid w:val="003F7FBD"/>
    <w:rsid w:val="00430EC6"/>
    <w:rsid w:val="00436728"/>
    <w:rsid w:val="004438EE"/>
    <w:rsid w:val="004567E1"/>
    <w:rsid w:val="00490F05"/>
    <w:rsid w:val="004976E8"/>
    <w:rsid w:val="004A1FFE"/>
    <w:rsid w:val="00501BD4"/>
    <w:rsid w:val="00533A6B"/>
    <w:rsid w:val="00586A53"/>
    <w:rsid w:val="005972D9"/>
    <w:rsid w:val="005E1872"/>
    <w:rsid w:val="00607C80"/>
    <w:rsid w:val="00610595"/>
    <w:rsid w:val="00645CFA"/>
    <w:rsid w:val="00654D84"/>
    <w:rsid w:val="006647CC"/>
    <w:rsid w:val="006B710F"/>
    <w:rsid w:val="007742E8"/>
    <w:rsid w:val="007829F2"/>
    <w:rsid w:val="007A69C9"/>
    <w:rsid w:val="007D23A1"/>
    <w:rsid w:val="007D2CAE"/>
    <w:rsid w:val="00856BCA"/>
    <w:rsid w:val="00882EB0"/>
    <w:rsid w:val="008F2FC0"/>
    <w:rsid w:val="00903BD3"/>
    <w:rsid w:val="00925537"/>
    <w:rsid w:val="009707C1"/>
    <w:rsid w:val="00993063"/>
    <w:rsid w:val="00994714"/>
    <w:rsid w:val="009D4820"/>
    <w:rsid w:val="009F208C"/>
    <w:rsid w:val="00A32A67"/>
    <w:rsid w:val="00A45F06"/>
    <w:rsid w:val="00A56F79"/>
    <w:rsid w:val="00A767FB"/>
    <w:rsid w:val="00A92D24"/>
    <w:rsid w:val="00A94506"/>
    <w:rsid w:val="00AA208A"/>
    <w:rsid w:val="00AB7560"/>
    <w:rsid w:val="00AF22AD"/>
    <w:rsid w:val="00B0280C"/>
    <w:rsid w:val="00B105BD"/>
    <w:rsid w:val="00B36C73"/>
    <w:rsid w:val="00B4620E"/>
    <w:rsid w:val="00B67C1E"/>
    <w:rsid w:val="00B97CAA"/>
    <w:rsid w:val="00BA6CC7"/>
    <w:rsid w:val="00BB3961"/>
    <w:rsid w:val="00BD4581"/>
    <w:rsid w:val="00BD6ABE"/>
    <w:rsid w:val="00C032EE"/>
    <w:rsid w:val="00C0549A"/>
    <w:rsid w:val="00C45C80"/>
    <w:rsid w:val="00C64493"/>
    <w:rsid w:val="00C75E91"/>
    <w:rsid w:val="00C91AF4"/>
    <w:rsid w:val="00CB4B1A"/>
    <w:rsid w:val="00CC5AB6"/>
    <w:rsid w:val="00CE0C86"/>
    <w:rsid w:val="00CE3DF2"/>
    <w:rsid w:val="00D96741"/>
    <w:rsid w:val="00DA003E"/>
    <w:rsid w:val="00DC283A"/>
    <w:rsid w:val="00DD3CA2"/>
    <w:rsid w:val="00DE03E5"/>
    <w:rsid w:val="00E04428"/>
    <w:rsid w:val="00E16CAA"/>
    <w:rsid w:val="00E31290"/>
    <w:rsid w:val="00E41958"/>
    <w:rsid w:val="00E437CE"/>
    <w:rsid w:val="00E612DD"/>
    <w:rsid w:val="00E66812"/>
    <w:rsid w:val="00F36A1E"/>
    <w:rsid w:val="00F64521"/>
    <w:rsid w:val="00F9185B"/>
    <w:rsid w:val="00FA401E"/>
    <w:rsid w:val="00FA58CA"/>
    <w:rsid w:val="00FC55E0"/>
    <w:rsid w:val="00FC6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CB2A"/>
  <w15:docId w15:val="{01233BEE-083C-49AF-BAE2-FCBE13B5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BCA"/>
  </w:style>
  <w:style w:type="paragraph" w:styleId="1">
    <w:name w:val="heading 1"/>
    <w:basedOn w:val="a"/>
    <w:next w:val="a"/>
    <w:link w:val="10"/>
    <w:uiPriority w:val="9"/>
    <w:qFormat/>
    <w:rsid w:val="007742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A945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36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3672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36728"/>
  </w:style>
  <w:style w:type="paragraph" w:styleId="a4">
    <w:name w:val="Balloon Text"/>
    <w:basedOn w:val="a"/>
    <w:link w:val="a5"/>
    <w:uiPriority w:val="99"/>
    <w:semiHidden/>
    <w:unhideWhenUsed/>
    <w:rsid w:val="00C9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AF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91AF4"/>
    <w:rPr>
      <w:color w:val="0563C1" w:themeColor="hyperlink"/>
      <w:u w:val="single"/>
    </w:rPr>
  </w:style>
  <w:style w:type="paragraph" w:customStyle="1" w:styleId="Default">
    <w:name w:val="Default"/>
    <w:rsid w:val="00882E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E16CAA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40">
    <w:name w:val="Заголовок 4 Знак"/>
    <w:basedOn w:val="a0"/>
    <w:link w:val="4"/>
    <w:uiPriority w:val="9"/>
    <w:rsid w:val="00A945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ypography471c66">
    <w:name w:val="typography_471c66"/>
    <w:basedOn w:val="a0"/>
    <w:rsid w:val="00A94506"/>
  </w:style>
  <w:style w:type="character" w:customStyle="1" w:styleId="linktext">
    <w:name w:val="link__text"/>
    <w:basedOn w:val="a0"/>
    <w:rsid w:val="00A94506"/>
  </w:style>
  <w:style w:type="character" w:customStyle="1" w:styleId="sr-only">
    <w:name w:val="sr-only"/>
    <w:basedOn w:val="a0"/>
    <w:rsid w:val="00A94506"/>
  </w:style>
  <w:style w:type="character" w:customStyle="1" w:styleId="text-meta">
    <w:name w:val="text-meta"/>
    <w:basedOn w:val="a0"/>
    <w:rsid w:val="00A94506"/>
  </w:style>
  <w:style w:type="character" w:styleId="a8">
    <w:name w:val="FollowedHyperlink"/>
    <w:basedOn w:val="a0"/>
    <w:uiPriority w:val="99"/>
    <w:semiHidden/>
    <w:unhideWhenUsed/>
    <w:rsid w:val="00994714"/>
    <w:rPr>
      <w:color w:val="954F72" w:themeColor="followedHyperlink"/>
      <w:u w:val="single"/>
    </w:rPr>
  </w:style>
  <w:style w:type="character" w:customStyle="1" w:styleId="11">
    <w:name w:val="Основной текст1"/>
    <w:basedOn w:val="a0"/>
    <w:rsid w:val="00501BD4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9">
    <w:name w:val="Unresolved Mention"/>
    <w:basedOn w:val="a0"/>
    <w:uiPriority w:val="99"/>
    <w:semiHidden/>
    <w:unhideWhenUsed/>
    <w:rsid w:val="000B21D9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AA208A"/>
  </w:style>
  <w:style w:type="character" w:customStyle="1" w:styleId="10">
    <w:name w:val="Заголовок 1 Знак"/>
    <w:basedOn w:val="a0"/>
    <w:link w:val="1"/>
    <w:uiPriority w:val="9"/>
    <w:rsid w:val="00774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Normal (Web)"/>
    <w:basedOn w:val="a"/>
    <w:uiPriority w:val="99"/>
    <w:unhideWhenUsed/>
    <w:rsid w:val="00DD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D3CA2"/>
    <w:rPr>
      <w:b/>
      <w:bCs/>
    </w:rPr>
  </w:style>
  <w:style w:type="character" w:styleId="ac">
    <w:name w:val="Emphasis"/>
    <w:basedOn w:val="a0"/>
    <w:uiPriority w:val="20"/>
    <w:qFormat/>
    <w:rsid w:val="00D967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51/e3sconf/202128801028" TargetMode="External"/><Relationship Id="rId13" Type="http://schemas.openxmlformats.org/officeDocument/2006/relationships/hyperlink" Target="https://doi.org/10.37878/2708-0080/2025-3.1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bukanova@aogu.edu." TargetMode="External"/><Relationship Id="rId12" Type="http://schemas.openxmlformats.org/officeDocument/2006/relationships/hyperlink" Target="https://doi.org/10.3390/polym1705059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auleshik81@mail.ru" TargetMode="External"/><Relationship Id="rId11" Type="http://schemas.openxmlformats.org/officeDocument/2006/relationships/hyperlink" Target="https://doi.org/10.1134/S0965544124080140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https://doi.org/10.3390/membranes130706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luch.ru/archive/406/89581/" TargetMode="External"/><Relationship Id="rId14" Type="http://schemas.openxmlformats.org/officeDocument/2006/relationships/hyperlink" Target="https://doi.org/10.58805/kazutb.v.2.27-8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11109</TotalTime>
  <Pages>3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108</cp:revision>
  <dcterms:created xsi:type="dcterms:W3CDTF">2023-03-14T06:03:00Z</dcterms:created>
  <dcterms:modified xsi:type="dcterms:W3CDTF">2025-10-05T12:19:00Z</dcterms:modified>
</cp:coreProperties>
</file>